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990" w:rsidRDefault="00004990" w:rsidP="006120C0">
      <w:pPr>
        <w:ind w:firstLine="0"/>
        <w:rPr>
          <w:szCs w:val="24"/>
        </w:rPr>
      </w:pPr>
    </w:p>
    <w:p w:rsidR="004E10A6" w:rsidRDefault="00D550C8" w:rsidP="00D550C8">
      <w:pPr>
        <w:tabs>
          <w:tab w:val="left" w:pos="567"/>
        </w:tabs>
        <w:spacing w:after="60" w:line="288" w:lineRule="auto"/>
        <w:ind w:firstLine="0"/>
        <w:jc w:val="left"/>
        <w:outlineLvl w:val="0"/>
        <w:rPr>
          <w:szCs w:val="24"/>
        </w:rPr>
      </w:pPr>
      <w:r>
        <w:rPr>
          <w:szCs w:val="24"/>
        </w:rPr>
        <w:t>Nr. 171/3.02.2020</w:t>
      </w:r>
      <w:r w:rsidR="004E10A6">
        <w:rPr>
          <w:szCs w:val="24"/>
        </w:rPr>
        <w:tab/>
      </w:r>
    </w:p>
    <w:p w:rsidR="00D550C8" w:rsidRDefault="00D550C8" w:rsidP="004E10A6">
      <w:pPr>
        <w:tabs>
          <w:tab w:val="left" w:pos="567"/>
        </w:tabs>
        <w:spacing w:after="60" w:line="288" w:lineRule="auto"/>
        <w:ind w:firstLine="0"/>
        <w:jc w:val="center"/>
        <w:outlineLvl w:val="0"/>
        <w:rPr>
          <w:rFonts w:ascii="Cambria" w:hAnsi="Cambria" w:cs="Tahoma"/>
          <w:b/>
          <w:sz w:val="22"/>
          <w:szCs w:val="22"/>
          <w:lang w:val="it-IT"/>
        </w:rPr>
      </w:pPr>
    </w:p>
    <w:p w:rsidR="004E10A6" w:rsidRPr="005B1030" w:rsidRDefault="004E10A6" w:rsidP="004E10A6">
      <w:pPr>
        <w:tabs>
          <w:tab w:val="left" w:pos="567"/>
        </w:tabs>
        <w:spacing w:after="60" w:line="288" w:lineRule="auto"/>
        <w:ind w:firstLine="0"/>
        <w:jc w:val="center"/>
        <w:outlineLvl w:val="0"/>
        <w:rPr>
          <w:rFonts w:ascii="Cambria" w:hAnsi="Cambria" w:cs="Tahoma"/>
          <w:b/>
          <w:sz w:val="22"/>
          <w:szCs w:val="22"/>
          <w:lang w:val="it-IT"/>
        </w:rPr>
      </w:pPr>
      <w:r>
        <w:rPr>
          <w:rFonts w:ascii="Cambria" w:hAnsi="Cambria" w:cs="Tahoma"/>
          <w:b/>
          <w:sz w:val="22"/>
          <w:szCs w:val="22"/>
          <w:lang w:val="it-IT"/>
        </w:rPr>
        <w:t>ETAPE DE PARCURS</w:t>
      </w:r>
    </w:p>
    <w:p w:rsidR="004E10A6" w:rsidRPr="005B1030" w:rsidRDefault="004E10A6" w:rsidP="004E10A6">
      <w:pPr>
        <w:tabs>
          <w:tab w:val="left" w:pos="567"/>
        </w:tabs>
        <w:spacing w:after="60" w:line="288" w:lineRule="auto"/>
        <w:ind w:firstLine="0"/>
        <w:jc w:val="center"/>
        <w:outlineLvl w:val="0"/>
        <w:rPr>
          <w:rFonts w:ascii="Cambria" w:hAnsi="Cambria" w:cs="Tahoma"/>
          <w:b/>
          <w:sz w:val="22"/>
          <w:szCs w:val="22"/>
          <w:lang w:val="it-IT"/>
        </w:rPr>
      </w:pPr>
      <w:r w:rsidRPr="005B1030">
        <w:rPr>
          <w:rFonts w:ascii="Cambria" w:hAnsi="Cambria" w:cs="Tahoma"/>
          <w:b/>
          <w:sz w:val="22"/>
          <w:szCs w:val="22"/>
          <w:lang w:val="it-IT"/>
        </w:rPr>
        <w:t>pentru înfiinţarea  unui Centru de Documentare şi Informare în unităţile de învăţământ</w:t>
      </w:r>
    </w:p>
    <w:p w:rsidR="004E10A6" w:rsidRPr="005B1030" w:rsidRDefault="004E10A6" w:rsidP="004E10A6">
      <w:pPr>
        <w:tabs>
          <w:tab w:val="left" w:pos="567"/>
        </w:tabs>
        <w:spacing w:after="60" w:line="288" w:lineRule="auto"/>
        <w:ind w:firstLine="0"/>
        <w:jc w:val="center"/>
        <w:outlineLvl w:val="0"/>
        <w:rPr>
          <w:rFonts w:ascii="Cambria" w:hAnsi="Cambria" w:cs="Tahoma"/>
          <w:sz w:val="22"/>
          <w:szCs w:val="22"/>
        </w:rPr>
      </w:pPr>
    </w:p>
    <w:p w:rsidR="004E10A6" w:rsidRPr="005B1030" w:rsidRDefault="004E10A6" w:rsidP="004E10A6">
      <w:pPr>
        <w:tabs>
          <w:tab w:val="left" w:pos="567"/>
        </w:tabs>
        <w:autoSpaceDE/>
        <w:autoSpaceDN/>
        <w:adjustRightInd/>
        <w:spacing w:after="60" w:line="288" w:lineRule="auto"/>
        <w:ind w:firstLine="0"/>
        <w:outlineLvl w:val="0"/>
        <w:rPr>
          <w:rFonts w:ascii="Cambria" w:hAnsi="Cambria" w:cs="Tahoma"/>
          <w:b/>
          <w:sz w:val="22"/>
          <w:szCs w:val="22"/>
        </w:rPr>
      </w:pPr>
      <w:r w:rsidRPr="005B1030">
        <w:rPr>
          <w:rFonts w:ascii="Cambria" w:hAnsi="Cambria" w:cs="Tahoma"/>
          <w:b/>
          <w:sz w:val="22"/>
          <w:szCs w:val="22"/>
        </w:rPr>
        <w:t>Generalităţi</w:t>
      </w:r>
    </w:p>
    <w:p w:rsidR="004E10A6" w:rsidRPr="005B1030" w:rsidRDefault="004E10A6" w:rsidP="004E10A6">
      <w:pPr>
        <w:tabs>
          <w:tab w:val="left" w:pos="567"/>
        </w:tabs>
        <w:spacing w:after="60" w:line="288" w:lineRule="auto"/>
        <w:ind w:firstLine="0"/>
        <w:rPr>
          <w:rFonts w:ascii="Cambria" w:hAnsi="Cambria" w:cs="Tahoma"/>
          <w:sz w:val="22"/>
          <w:szCs w:val="22"/>
          <w:lang w:val="it-IT"/>
        </w:rPr>
      </w:pPr>
      <w:r w:rsidRPr="005B1030">
        <w:rPr>
          <w:rFonts w:ascii="Cambria" w:hAnsi="Cambria" w:cs="Tahoma"/>
          <w:sz w:val="22"/>
          <w:szCs w:val="22"/>
          <w:lang w:val="it-IT"/>
        </w:rPr>
        <w:t>CDI este o structură infodocumentară modernă ce poate fi  înfiinţată în unităţi de învăţământ cu personalitate juridică sau în consorţii şcolare din învăţământul de stat sau particular în conformitate cu art. 10 din OMECTS 5556/7.10.2011 privind Regulamentul de organizare şi funcţionare a bibliotecilor şcolare şi centrelor de documentare şi informare (CDI).</w:t>
      </w:r>
    </w:p>
    <w:p w:rsidR="004E10A6" w:rsidRPr="005B1030" w:rsidRDefault="004E10A6" w:rsidP="004E10A6">
      <w:pPr>
        <w:tabs>
          <w:tab w:val="left" w:pos="567"/>
        </w:tabs>
        <w:spacing w:after="60" w:line="288" w:lineRule="auto"/>
        <w:ind w:firstLine="0"/>
        <w:rPr>
          <w:rFonts w:ascii="Cambria" w:hAnsi="Cambria" w:cs="Tahoma"/>
          <w:sz w:val="22"/>
          <w:szCs w:val="22"/>
          <w:lang w:val="it-IT"/>
        </w:rPr>
      </w:pPr>
      <w:r w:rsidRPr="005B1030">
        <w:rPr>
          <w:rFonts w:ascii="Cambria" w:hAnsi="Cambria" w:cs="Tahoma"/>
          <w:sz w:val="22"/>
          <w:szCs w:val="22"/>
          <w:lang w:val="it-IT"/>
        </w:rPr>
        <w:t xml:space="preserve">La nivelul unei unităţi de învăţământ se organizează şi funcţionează structuri info-documentare: centre de documentare şi informare </w:t>
      </w:r>
      <w:r w:rsidRPr="00CF4882">
        <w:rPr>
          <w:rFonts w:ascii="Cambria" w:hAnsi="Cambria" w:cs="Tahoma"/>
          <w:b/>
          <w:sz w:val="22"/>
          <w:szCs w:val="22"/>
          <w:lang w:val="it-IT"/>
        </w:rPr>
        <w:t>sau</w:t>
      </w:r>
      <w:r w:rsidRPr="005B1030">
        <w:rPr>
          <w:rFonts w:ascii="Cambria" w:hAnsi="Cambria" w:cs="Tahoma"/>
          <w:sz w:val="22"/>
          <w:szCs w:val="22"/>
          <w:lang w:val="it-IT"/>
        </w:rPr>
        <w:t xml:space="preserve"> bilblioteci şcolare. La nivelul unei unităţi de învăţământ nu vor fi organizate şi nu vor funcţiona ambele structuri info-documentare</w:t>
      </w:r>
      <w:r>
        <w:rPr>
          <w:rFonts w:ascii="Cambria" w:hAnsi="Cambria" w:cs="Tahoma"/>
          <w:sz w:val="22"/>
          <w:szCs w:val="22"/>
          <w:lang w:val="it-IT"/>
        </w:rPr>
        <w:t xml:space="preserve">. </w:t>
      </w:r>
      <w:r w:rsidRPr="005B1030">
        <w:rPr>
          <w:rFonts w:ascii="Cambria" w:hAnsi="Cambria" w:cs="Tahoma"/>
          <w:sz w:val="22"/>
          <w:szCs w:val="22"/>
          <w:lang w:val="it-IT"/>
        </w:rPr>
        <w:t>CDI se organizează pentru întreaga unitate de învăţământ căreia îi aparţine.</w:t>
      </w:r>
    </w:p>
    <w:p w:rsidR="004E10A6" w:rsidRPr="005B1030" w:rsidRDefault="004E10A6" w:rsidP="004E10A6">
      <w:pPr>
        <w:tabs>
          <w:tab w:val="left" w:pos="567"/>
        </w:tabs>
        <w:autoSpaceDE/>
        <w:autoSpaceDN/>
        <w:adjustRightInd/>
        <w:spacing w:after="60" w:line="288" w:lineRule="auto"/>
        <w:ind w:firstLine="0"/>
        <w:rPr>
          <w:rFonts w:ascii="Cambria" w:hAnsi="Cambria" w:cs="Tahoma"/>
          <w:sz w:val="22"/>
          <w:szCs w:val="22"/>
          <w:lang w:val="it-IT"/>
        </w:rPr>
      </w:pPr>
      <w:r w:rsidRPr="005B1030">
        <w:rPr>
          <w:rFonts w:ascii="Cambria" w:hAnsi="Cambria" w:cs="Tahoma"/>
          <w:sz w:val="22"/>
          <w:szCs w:val="22"/>
          <w:lang w:val="it-IT"/>
        </w:rPr>
        <w:t xml:space="preserve">Răspunderea pentru amenajarea </w:t>
      </w:r>
      <w:r>
        <w:rPr>
          <w:rFonts w:ascii="Cambria" w:hAnsi="Cambria" w:cs="Tahoma"/>
          <w:sz w:val="22"/>
          <w:szCs w:val="22"/>
          <w:lang w:val="it-IT"/>
        </w:rPr>
        <w:t xml:space="preserve">spațiului </w:t>
      </w:r>
      <w:r w:rsidRPr="005B1030">
        <w:rPr>
          <w:rFonts w:ascii="Cambria" w:hAnsi="Cambria" w:cs="Tahoma"/>
          <w:sz w:val="22"/>
          <w:szCs w:val="22"/>
          <w:lang w:val="it-IT"/>
        </w:rPr>
        <w:t>şi dotarea cu mobilier, echipamente şi fond documentar precum şi pentru angajarea cheltuielilor revine unităţii de învăţământ prin directorului unităţii.</w:t>
      </w:r>
    </w:p>
    <w:p w:rsidR="004E10A6" w:rsidRPr="005B1030" w:rsidRDefault="004E10A6" w:rsidP="004E10A6">
      <w:pPr>
        <w:tabs>
          <w:tab w:val="left" w:pos="567"/>
        </w:tabs>
        <w:autoSpaceDE/>
        <w:autoSpaceDN/>
        <w:adjustRightInd/>
        <w:spacing w:after="60" w:line="288" w:lineRule="auto"/>
        <w:ind w:firstLine="0"/>
        <w:rPr>
          <w:rFonts w:ascii="Cambria" w:hAnsi="Cambria" w:cs="Tahoma"/>
          <w:sz w:val="22"/>
          <w:szCs w:val="22"/>
          <w:lang w:val="it-IT"/>
        </w:rPr>
      </w:pPr>
      <w:r w:rsidRPr="005B1030">
        <w:rPr>
          <w:rFonts w:ascii="Cambria" w:hAnsi="Cambria" w:cs="Tahoma"/>
          <w:sz w:val="22"/>
          <w:szCs w:val="22"/>
          <w:lang w:val="it-IT"/>
        </w:rPr>
        <w:t>Proiectul de buget trebuie să conţină sume aferen</w:t>
      </w:r>
      <w:r>
        <w:rPr>
          <w:rFonts w:ascii="Cambria" w:hAnsi="Cambria" w:cs="Tahoma"/>
          <w:sz w:val="22"/>
          <w:szCs w:val="22"/>
          <w:lang w:val="it-IT"/>
        </w:rPr>
        <w:t>te cheltuielilor cu amenajarea</w:t>
      </w:r>
      <w:r w:rsidRPr="005B1030">
        <w:rPr>
          <w:rFonts w:ascii="Cambria" w:hAnsi="Cambria" w:cs="Tahoma"/>
          <w:sz w:val="22"/>
          <w:szCs w:val="22"/>
          <w:lang w:val="it-IT"/>
        </w:rPr>
        <w:t xml:space="preserve"> şi </w:t>
      </w:r>
      <w:r>
        <w:rPr>
          <w:rFonts w:ascii="Cambria" w:hAnsi="Cambria" w:cs="Tahoma"/>
          <w:sz w:val="22"/>
          <w:szCs w:val="22"/>
          <w:lang w:val="it-IT"/>
        </w:rPr>
        <w:t>cu</w:t>
      </w:r>
      <w:r>
        <w:rPr>
          <w:rFonts w:ascii="Cambria" w:hAnsi="Cambria" w:cs="Tahoma"/>
          <w:sz w:val="22"/>
          <w:szCs w:val="22"/>
          <w:lang w:val="it-IT"/>
        </w:rPr>
        <w:t xml:space="preserve"> dotarea centrului</w:t>
      </w:r>
      <w:r w:rsidRPr="005B1030">
        <w:rPr>
          <w:rFonts w:ascii="Cambria" w:hAnsi="Cambria" w:cs="Tahoma"/>
          <w:sz w:val="22"/>
          <w:szCs w:val="22"/>
          <w:lang w:val="it-IT"/>
        </w:rPr>
        <w:t>.</w:t>
      </w:r>
    </w:p>
    <w:p w:rsidR="004E10A6" w:rsidRPr="005B1030" w:rsidRDefault="004E10A6" w:rsidP="004E10A6">
      <w:pPr>
        <w:tabs>
          <w:tab w:val="left" w:pos="567"/>
        </w:tabs>
        <w:spacing w:after="60" w:line="288" w:lineRule="auto"/>
        <w:ind w:firstLine="0"/>
        <w:outlineLvl w:val="0"/>
        <w:rPr>
          <w:rFonts w:ascii="Cambria" w:hAnsi="Cambria" w:cs="Tahoma"/>
          <w:b/>
          <w:sz w:val="22"/>
          <w:szCs w:val="22"/>
        </w:rPr>
      </w:pPr>
      <w:r w:rsidRPr="005B1030">
        <w:rPr>
          <w:rFonts w:ascii="Cambria" w:hAnsi="Cambria" w:cs="Tahoma"/>
          <w:b/>
          <w:sz w:val="22"/>
          <w:szCs w:val="22"/>
        </w:rPr>
        <w:t>Cum se procedează?</w:t>
      </w:r>
    </w:p>
    <w:p w:rsidR="004E10A6" w:rsidRPr="005B1030" w:rsidRDefault="004E10A6" w:rsidP="004E10A6">
      <w:pPr>
        <w:numPr>
          <w:ilvl w:val="1"/>
          <w:numId w:val="10"/>
        </w:numPr>
        <w:tabs>
          <w:tab w:val="left" w:pos="567"/>
        </w:tabs>
        <w:autoSpaceDE/>
        <w:autoSpaceDN/>
        <w:adjustRightInd/>
        <w:spacing w:after="60" w:line="288" w:lineRule="auto"/>
        <w:ind w:left="0" w:firstLine="0"/>
        <w:rPr>
          <w:rFonts w:ascii="Cambria" w:hAnsi="Cambria" w:cs="Tahoma"/>
          <w:sz w:val="22"/>
          <w:szCs w:val="22"/>
          <w:lang w:val="it-IT"/>
        </w:rPr>
      </w:pPr>
      <w:r w:rsidRPr="005B1030">
        <w:rPr>
          <w:rFonts w:ascii="Cambria" w:hAnsi="Cambria" w:cs="Tahoma"/>
          <w:sz w:val="22"/>
          <w:szCs w:val="22"/>
          <w:lang w:val="it-IT"/>
        </w:rPr>
        <w:t>Directorul unităţii include amenaj</w:t>
      </w:r>
      <w:r>
        <w:rPr>
          <w:rFonts w:ascii="Cambria" w:hAnsi="Cambria" w:cs="Tahoma"/>
          <w:sz w:val="22"/>
          <w:szCs w:val="22"/>
          <w:lang w:val="it-IT"/>
        </w:rPr>
        <w:t>area şi dotarea</w:t>
      </w:r>
      <w:r w:rsidRPr="005B1030">
        <w:rPr>
          <w:rFonts w:ascii="Cambria" w:hAnsi="Cambria" w:cs="Tahoma"/>
          <w:sz w:val="22"/>
          <w:szCs w:val="22"/>
          <w:lang w:val="it-IT"/>
        </w:rPr>
        <w:t xml:space="preserve"> unui centru de documentare şi informare în conformitate cu nevoile identificate în proiectul de dezvoltare instituţională/ planul managerial</w:t>
      </w:r>
      <w:r>
        <w:rPr>
          <w:rFonts w:ascii="Cambria" w:hAnsi="Cambria" w:cs="Tahoma"/>
          <w:sz w:val="22"/>
          <w:szCs w:val="22"/>
          <w:lang w:val="it-IT"/>
        </w:rPr>
        <w:t>.</w:t>
      </w:r>
    </w:p>
    <w:p w:rsidR="004E10A6" w:rsidRPr="005B1030" w:rsidRDefault="004E10A6" w:rsidP="004E10A6">
      <w:pPr>
        <w:numPr>
          <w:ilvl w:val="1"/>
          <w:numId w:val="10"/>
        </w:numPr>
        <w:tabs>
          <w:tab w:val="left" w:pos="567"/>
        </w:tabs>
        <w:autoSpaceDE/>
        <w:autoSpaceDN/>
        <w:adjustRightInd/>
        <w:spacing w:after="60" w:line="288" w:lineRule="auto"/>
        <w:ind w:left="0" w:firstLine="0"/>
        <w:rPr>
          <w:rFonts w:ascii="Cambria" w:hAnsi="Cambria" w:cs="Tahoma"/>
          <w:sz w:val="22"/>
          <w:szCs w:val="22"/>
          <w:lang w:val="it-IT"/>
        </w:rPr>
      </w:pPr>
      <w:r w:rsidRPr="005B1030">
        <w:rPr>
          <w:rFonts w:ascii="Cambria" w:hAnsi="Cambria" w:cs="Tahoma"/>
          <w:sz w:val="22"/>
          <w:szCs w:val="22"/>
          <w:lang w:val="it-IT"/>
        </w:rPr>
        <w:t>Consiliul de administraţie al unităţii aprobă propunerea în funcţie de resursele financiare existente</w:t>
      </w:r>
      <w:r w:rsidRPr="005B1030">
        <w:rPr>
          <w:rStyle w:val="FootnoteReference"/>
          <w:rFonts w:ascii="Cambria" w:hAnsi="Cambria" w:cs="Tahoma"/>
          <w:sz w:val="22"/>
          <w:szCs w:val="22"/>
        </w:rPr>
        <w:footnoteReference w:id="1"/>
      </w:r>
      <w:r>
        <w:rPr>
          <w:rFonts w:ascii="Cambria" w:hAnsi="Cambria" w:cs="Tahoma"/>
          <w:sz w:val="22"/>
          <w:szCs w:val="22"/>
          <w:lang w:val="it-IT"/>
        </w:rPr>
        <w:t>.</w:t>
      </w:r>
    </w:p>
    <w:p w:rsidR="004E10A6" w:rsidRPr="005B1030" w:rsidRDefault="004E10A6" w:rsidP="004E10A6">
      <w:pPr>
        <w:numPr>
          <w:ilvl w:val="1"/>
          <w:numId w:val="10"/>
        </w:numPr>
        <w:tabs>
          <w:tab w:val="left" w:pos="567"/>
        </w:tabs>
        <w:autoSpaceDE/>
        <w:autoSpaceDN/>
        <w:adjustRightInd/>
        <w:spacing w:after="60" w:line="288" w:lineRule="auto"/>
        <w:ind w:left="0" w:firstLine="0"/>
        <w:rPr>
          <w:rFonts w:ascii="Cambria" w:hAnsi="Cambria" w:cs="Tahoma"/>
          <w:sz w:val="22"/>
          <w:szCs w:val="22"/>
          <w:lang w:val="it-IT"/>
        </w:rPr>
      </w:pPr>
      <w:r w:rsidRPr="005B1030">
        <w:rPr>
          <w:rFonts w:ascii="Cambria" w:hAnsi="Cambria" w:cs="Tahoma"/>
          <w:sz w:val="22"/>
          <w:szCs w:val="22"/>
          <w:lang w:val="it-IT"/>
        </w:rPr>
        <w:t>Directorul unităţii de învăţământ  aduce în scris la cunoştinţa directorului Casei Corpului Didactic Sibiu intenţia de amenajare şi dotare a unui CDI.</w:t>
      </w:r>
    </w:p>
    <w:p w:rsidR="004E10A6" w:rsidRPr="005B1030" w:rsidRDefault="004E10A6" w:rsidP="004E10A6">
      <w:pPr>
        <w:numPr>
          <w:ilvl w:val="1"/>
          <w:numId w:val="10"/>
        </w:numPr>
        <w:tabs>
          <w:tab w:val="left" w:pos="567"/>
        </w:tabs>
        <w:autoSpaceDE/>
        <w:autoSpaceDN/>
        <w:adjustRightInd/>
        <w:spacing w:after="60" w:line="288" w:lineRule="auto"/>
        <w:ind w:left="0" w:firstLine="0"/>
        <w:rPr>
          <w:rFonts w:ascii="Cambria" w:hAnsi="Cambria" w:cs="Tahoma"/>
          <w:sz w:val="22"/>
          <w:szCs w:val="22"/>
          <w:lang w:val="it-IT"/>
        </w:rPr>
      </w:pPr>
      <w:r w:rsidRPr="005B1030">
        <w:rPr>
          <w:rFonts w:ascii="Cambria" w:hAnsi="Cambria" w:cs="Tahoma"/>
          <w:sz w:val="22"/>
          <w:szCs w:val="22"/>
          <w:lang w:val="it-IT"/>
        </w:rPr>
        <w:t>În termen de maximum 30 zile de la înregistrarea solicitării, Directorul CCD/ coordonatorul metodologic al CDI din judeţ  evaluează dacă sunt îndeplinte criteriile de eligibilitate stabilite de MEN în confo</w:t>
      </w:r>
      <w:r>
        <w:rPr>
          <w:rFonts w:ascii="Cambria" w:hAnsi="Cambria" w:cs="Tahoma"/>
          <w:sz w:val="22"/>
          <w:szCs w:val="22"/>
          <w:lang w:val="it-IT"/>
        </w:rPr>
        <w:t>r</w:t>
      </w:r>
      <w:r w:rsidRPr="005B1030">
        <w:rPr>
          <w:rFonts w:ascii="Cambria" w:hAnsi="Cambria" w:cs="Tahoma"/>
          <w:sz w:val="22"/>
          <w:szCs w:val="22"/>
          <w:lang w:val="it-IT"/>
        </w:rPr>
        <w:t xml:space="preserve">mitate cu art. 10 din OMECTS 5556/2011 pe baza unei fişe cadru şi formulează un răspuns la solicitare. </w:t>
      </w:r>
    </w:p>
    <w:p w:rsidR="004E10A6" w:rsidRPr="005B1030" w:rsidRDefault="004E10A6" w:rsidP="004E10A6">
      <w:pPr>
        <w:numPr>
          <w:ilvl w:val="1"/>
          <w:numId w:val="10"/>
        </w:numPr>
        <w:tabs>
          <w:tab w:val="left" w:pos="567"/>
        </w:tabs>
        <w:autoSpaceDE/>
        <w:autoSpaceDN/>
        <w:adjustRightInd/>
        <w:spacing w:after="60" w:line="288" w:lineRule="auto"/>
        <w:ind w:left="0" w:firstLine="0"/>
        <w:rPr>
          <w:rFonts w:ascii="Cambria" w:hAnsi="Cambria" w:cs="Tahoma"/>
          <w:sz w:val="22"/>
          <w:szCs w:val="22"/>
          <w:lang w:val="it-IT"/>
        </w:rPr>
      </w:pPr>
      <w:r w:rsidRPr="005B1030">
        <w:rPr>
          <w:rFonts w:ascii="Cambria" w:hAnsi="Cambria" w:cs="Tahoma"/>
          <w:sz w:val="22"/>
          <w:szCs w:val="22"/>
          <w:lang w:val="it-IT"/>
        </w:rPr>
        <w:t xml:space="preserve">Dacă sunt îndeplinite acele criterii, directorul unităţii de învăţământ stabileşte prin decizie echipa care elaborează şi implementează proiectul de amenajare a CDI. </w:t>
      </w:r>
    </w:p>
    <w:p w:rsidR="004E10A6" w:rsidRPr="005B1030" w:rsidRDefault="004E10A6" w:rsidP="004E10A6">
      <w:pPr>
        <w:numPr>
          <w:ilvl w:val="1"/>
          <w:numId w:val="10"/>
        </w:numPr>
        <w:tabs>
          <w:tab w:val="left" w:pos="567"/>
        </w:tabs>
        <w:autoSpaceDE/>
        <w:autoSpaceDN/>
        <w:adjustRightInd/>
        <w:spacing w:after="60" w:line="288" w:lineRule="auto"/>
        <w:ind w:left="0" w:firstLine="0"/>
        <w:rPr>
          <w:rFonts w:ascii="Cambria" w:hAnsi="Cambria" w:cs="Tahoma"/>
          <w:sz w:val="22"/>
          <w:szCs w:val="22"/>
          <w:lang w:val="it-IT"/>
        </w:rPr>
      </w:pPr>
      <w:r w:rsidRPr="005B1030">
        <w:rPr>
          <w:rFonts w:ascii="Cambria" w:hAnsi="Cambria" w:cs="Tahoma"/>
          <w:sz w:val="22"/>
          <w:szCs w:val="22"/>
          <w:lang w:val="it-IT"/>
        </w:rPr>
        <w:t>CCD Sibiu organizează stagii sau întâlniri tematice, ateliere d</w:t>
      </w:r>
      <w:r>
        <w:rPr>
          <w:rFonts w:ascii="Cambria" w:hAnsi="Cambria" w:cs="Tahoma"/>
          <w:sz w:val="22"/>
          <w:szCs w:val="22"/>
          <w:lang w:val="it-IT"/>
        </w:rPr>
        <w:t>e lucru pentru sprijinirea elabo</w:t>
      </w:r>
      <w:r w:rsidRPr="005B1030">
        <w:rPr>
          <w:rFonts w:ascii="Cambria" w:hAnsi="Cambria" w:cs="Tahoma"/>
          <w:sz w:val="22"/>
          <w:szCs w:val="22"/>
          <w:lang w:val="it-IT"/>
        </w:rPr>
        <w:t xml:space="preserve">rării proiectului de amenajare CDI.  </w:t>
      </w:r>
    </w:p>
    <w:p w:rsidR="004E10A6" w:rsidRPr="005B1030" w:rsidRDefault="004E10A6" w:rsidP="004E10A6">
      <w:pPr>
        <w:numPr>
          <w:ilvl w:val="1"/>
          <w:numId w:val="10"/>
        </w:numPr>
        <w:tabs>
          <w:tab w:val="left" w:pos="567"/>
        </w:tabs>
        <w:autoSpaceDE/>
        <w:autoSpaceDN/>
        <w:adjustRightInd/>
        <w:spacing w:after="60" w:line="288" w:lineRule="auto"/>
        <w:ind w:left="0" w:firstLine="0"/>
        <w:rPr>
          <w:rFonts w:ascii="Cambria" w:hAnsi="Cambria" w:cs="Tahoma"/>
          <w:sz w:val="22"/>
          <w:szCs w:val="22"/>
          <w:lang w:val="it-IT"/>
        </w:rPr>
      </w:pPr>
      <w:r w:rsidRPr="005B1030">
        <w:rPr>
          <w:rFonts w:ascii="Cambria" w:hAnsi="Cambria" w:cs="Tahoma"/>
          <w:sz w:val="22"/>
          <w:szCs w:val="22"/>
          <w:lang w:val="it-IT"/>
        </w:rPr>
        <w:t xml:space="preserve">Membrii echipei de proiect pentru amenajarea şi dotarea CDI participă la activităţile (ateliere de lucru, stagii, întâlniri, programe de formare) propuse de  CCD Sibiu. </w:t>
      </w:r>
    </w:p>
    <w:p w:rsidR="004E10A6" w:rsidRPr="005B1030" w:rsidRDefault="004E10A6" w:rsidP="004E10A6">
      <w:pPr>
        <w:numPr>
          <w:ilvl w:val="1"/>
          <w:numId w:val="10"/>
        </w:numPr>
        <w:tabs>
          <w:tab w:val="left" w:pos="567"/>
        </w:tabs>
        <w:autoSpaceDE/>
        <w:autoSpaceDN/>
        <w:adjustRightInd/>
        <w:spacing w:after="60" w:line="288" w:lineRule="auto"/>
        <w:ind w:left="0" w:firstLine="0"/>
        <w:rPr>
          <w:rFonts w:ascii="Cambria" w:hAnsi="Cambria" w:cs="Tahoma"/>
          <w:sz w:val="22"/>
          <w:szCs w:val="22"/>
          <w:lang w:val="it-IT"/>
        </w:rPr>
      </w:pPr>
      <w:r w:rsidRPr="005B1030">
        <w:rPr>
          <w:rFonts w:ascii="Cambria" w:hAnsi="Cambria" w:cs="Tahoma"/>
          <w:sz w:val="22"/>
          <w:szCs w:val="22"/>
          <w:lang w:val="it-IT"/>
        </w:rPr>
        <w:lastRenderedPageBreak/>
        <w:t xml:space="preserve">Proiectul de amenajare </w:t>
      </w:r>
      <w:r w:rsidR="00D550C8">
        <w:rPr>
          <w:rFonts w:ascii="Cambria" w:hAnsi="Cambria" w:cs="Tahoma"/>
          <w:sz w:val="22"/>
          <w:szCs w:val="22"/>
          <w:lang w:val="it-IT"/>
        </w:rPr>
        <w:t xml:space="preserve">și dotare a </w:t>
      </w:r>
      <w:r w:rsidRPr="005B1030">
        <w:rPr>
          <w:rFonts w:ascii="Cambria" w:hAnsi="Cambria" w:cs="Tahoma"/>
          <w:sz w:val="22"/>
          <w:szCs w:val="22"/>
          <w:lang w:val="it-IT"/>
        </w:rPr>
        <w:t>CDI</w:t>
      </w:r>
      <w:r w:rsidR="00D550C8">
        <w:rPr>
          <w:rStyle w:val="FootnoteReference"/>
          <w:rFonts w:cs="Tahoma"/>
          <w:szCs w:val="22"/>
          <w:lang w:val="it-IT"/>
        </w:rPr>
        <w:footnoteReference w:id="2"/>
      </w:r>
      <w:r w:rsidRPr="005B1030">
        <w:rPr>
          <w:rFonts w:ascii="Cambria" w:hAnsi="Cambria" w:cs="Tahoma"/>
          <w:sz w:val="22"/>
          <w:szCs w:val="22"/>
          <w:lang w:val="it-IT"/>
        </w:rPr>
        <w:t xml:space="preserve"> elaborat este apoi aprobat de Consiliul de Administraţie al unităţii de învăţământ şi apoi înaintat directorului  CCD pentru validare şi avizare.</w:t>
      </w:r>
    </w:p>
    <w:p w:rsidR="004E10A6" w:rsidRPr="005B1030" w:rsidRDefault="004E10A6" w:rsidP="004E10A6">
      <w:pPr>
        <w:numPr>
          <w:ilvl w:val="1"/>
          <w:numId w:val="10"/>
        </w:numPr>
        <w:tabs>
          <w:tab w:val="left" w:pos="567"/>
        </w:tabs>
        <w:autoSpaceDE/>
        <w:autoSpaceDN/>
        <w:adjustRightInd/>
        <w:spacing w:after="60" w:line="288" w:lineRule="auto"/>
        <w:ind w:left="0" w:firstLine="0"/>
        <w:rPr>
          <w:rFonts w:ascii="Cambria" w:hAnsi="Cambria" w:cs="Tahoma"/>
          <w:sz w:val="22"/>
          <w:szCs w:val="22"/>
          <w:lang w:val="it-IT"/>
        </w:rPr>
      </w:pPr>
      <w:r w:rsidRPr="005B1030">
        <w:rPr>
          <w:rFonts w:ascii="Cambria" w:hAnsi="Cambria" w:cs="Tahoma"/>
          <w:sz w:val="22"/>
          <w:szCs w:val="22"/>
          <w:lang w:val="it-IT"/>
        </w:rPr>
        <w:t>Directorul CCD Sibiu validează proiectele de amenajare şi dotare şi solicită avizul  Inspectorului Scolar General al ISJ Sibiu pentru înfiinţarea CDI în unitatea respectivă sau în unităţile respective.</w:t>
      </w:r>
    </w:p>
    <w:p w:rsidR="004E10A6" w:rsidRPr="005B1030" w:rsidRDefault="004E10A6" w:rsidP="004E10A6">
      <w:pPr>
        <w:numPr>
          <w:ilvl w:val="1"/>
          <w:numId w:val="10"/>
        </w:numPr>
        <w:tabs>
          <w:tab w:val="left" w:pos="567"/>
        </w:tabs>
        <w:autoSpaceDE/>
        <w:autoSpaceDN/>
        <w:adjustRightInd/>
        <w:spacing w:after="60" w:line="288" w:lineRule="auto"/>
        <w:ind w:left="0" w:firstLine="0"/>
        <w:rPr>
          <w:rFonts w:ascii="Cambria" w:hAnsi="Cambria" w:cs="Tahoma"/>
          <w:sz w:val="22"/>
          <w:szCs w:val="22"/>
          <w:lang w:val="it-IT"/>
        </w:rPr>
      </w:pPr>
      <w:r w:rsidRPr="005B1030">
        <w:rPr>
          <w:rFonts w:ascii="Cambria" w:hAnsi="Cambria" w:cs="Tahoma"/>
          <w:sz w:val="22"/>
          <w:szCs w:val="22"/>
          <w:lang w:val="it-IT"/>
        </w:rPr>
        <w:t xml:space="preserve">Dacă avizul Inspectorului General este favorabil, directorul CCD </w:t>
      </w:r>
      <w:r>
        <w:rPr>
          <w:rFonts w:ascii="Cambria" w:hAnsi="Cambria" w:cs="Tahoma"/>
          <w:sz w:val="22"/>
          <w:szCs w:val="22"/>
          <w:lang w:val="it-IT"/>
        </w:rPr>
        <w:t xml:space="preserve">poate </w:t>
      </w:r>
      <w:r w:rsidRPr="005B1030">
        <w:rPr>
          <w:rFonts w:ascii="Cambria" w:hAnsi="Cambria" w:cs="Tahoma"/>
          <w:sz w:val="22"/>
          <w:szCs w:val="22"/>
          <w:lang w:val="it-IT"/>
        </w:rPr>
        <w:t>emite decizia de înfiinţare a CDI în unităţile de învăţământ care au solicitat acest lucru.</w:t>
      </w:r>
    </w:p>
    <w:p w:rsidR="004E10A6" w:rsidRPr="005B1030" w:rsidRDefault="004E10A6" w:rsidP="004E10A6">
      <w:pPr>
        <w:numPr>
          <w:ilvl w:val="1"/>
          <w:numId w:val="10"/>
        </w:numPr>
        <w:tabs>
          <w:tab w:val="clear" w:pos="1440"/>
          <w:tab w:val="left" w:pos="567"/>
        </w:tabs>
        <w:spacing w:after="60" w:line="288" w:lineRule="auto"/>
        <w:ind w:left="0" w:firstLine="0"/>
        <w:rPr>
          <w:rFonts w:ascii="Cambria" w:hAnsi="Cambria" w:cs="Tahoma"/>
          <w:sz w:val="22"/>
          <w:szCs w:val="22"/>
          <w:lang w:val="it-IT"/>
        </w:rPr>
      </w:pPr>
      <w:r w:rsidRPr="005B1030">
        <w:rPr>
          <w:rFonts w:ascii="Cambria" w:hAnsi="Cambria" w:cs="Tahoma"/>
          <w:sz w:val="22"/>
          <w:szCs w:val="22"/>
          <w:lang w:val="it-IT"/>
        </w:rPr>
        <w:t>După emiterea deciziei</w:t>
      </w:r>
      <w:r>
        <w:rPr>
          <w:rStyle w:val="FootnoteReference"/>
          <w:rFonts w:cs="Tahoma"/>
          <w:szCs w:val="22"/>
        </w:rPr>
        <w:footnoteReference w:id="3"/>
      </w:r>
      <w:r w:rsidRPr="005B1030">
        <w:rPr>
          <w:rFonts w:ascii="Cambria" w:hAnsi="Cambria" w:cs="Tahoma"/>
          <w:sz w:val="22"/>
          <w:szCs w:val="22"/>
          <w:lang w:val="it-IT"/>
        </w:rPr>
        <w:t xml:space="preserve">, directorul unităţii de învăţământ răspunde </w:t>
      </w:r>
      <w:r>
        <w:rPr>
          <w:rFonts w:ascii="Cambria" w:hAnsi="Cambria" w:cs="Tahoma"/>
          <w:sz w:val="22"/>
          <w:szCs w:val="22"/>
          <w:lang w:val="it-IT"/>
        </w:rPr>
        <w:t xml:space="preserve">de </w:t>
      </w:r>
      <w:r w:rsidRPr="005B1030">
        <w:rPr>
          <w:rFonts w:ascii="Cambria" w:hAnsi="Cambria" w:cs="Tahoma"/>
          <w:sz w:val="22"/>
          <w:szCs w:val="22"/>
          <w:lang w:val="it-IT"/>
        </w:rPr>
        <w:t>implementarea proiectului de amenajare şi dotare a CDI.</w:t>
      </w:r>
      <w:r>
        <w:rPr>
          <w:rFonts w:ascii="Cambria" w:hAnsi="Cambria" w:cs="Tahoma"/>
          <w:sz w:val="22"/>
          <w:szCs w:val="22"/>
          <w:lang w:val="it-IT"/>
        </w:rPr>
        <w:t xml:space="preserve"> </w:t>
      </w:r>
    </w:p>
    <w:p w:rsidR="004E10A6" w:rsidRPr="005B1030" w:rsidRDefault="004E10A6" w:rsidP="004E10A6">
      <w:pPr>
        <w:numPr>
          <w:ilvl w:val="1"/>
          <w:numId w:val="10"/>
        </w:numPr>
        <w:tabs>
          <w:tab w:val="clear" w:pos="1440"/>
          <w:tab w:val="left" w:pos="567"/>
        </w:tabs>
        <w:spacing w:after="60" w:line="288" w:lineRule="auto"/>
        <w:ind w:left="0" w:firstLine="0"/>
        <w:rPr>
          <w:rFonts w:ascii="Cambria" w:hAnsi="Cambria" w:cs="Tahoma"/>
          <w:sz w:val="22"/>
          <w:szCs w:val="22"/>
          <w:lang w:val="it-IT"/>
        </w:rPr>
      </w:pPr>
      <w:r w:rsidRPr="005B1030">
        <w:rPr>
          <w:rFonts w:ascii="Cambria" w:hAnsi="Cambria" w:cs="Tahoma"/>
          <w:sz w:val="22"/>
          <w:szCs w:val="22"/>
          <w:lang w:val="it-IT"/>
        </w:rPr>
        <w:t>Directorul CCD Sibiu sau coordonatorul CDI în judeţ din partea CCD Sibiu monitorizează implementarea proiectului propus de unităţile de învăţământ şi raportează periodic către MEN şi către ISJ.</w:t>
      </w:r>
    </w:p>
    <w:p w:rsidR="004E10A6" w:rsidRPr="005B1030" w:rsidRDefault="004E10A6" w:rsidP="004E10A6">
      <w:pPr>
        <w:numPr>
          <w:ilvl w:val="1"/>
          <w:numId w:val="10"/>
        </w:numPr>
        <w:tabs>
          <w:tab w:val="clear" w:pos="1440"/>
          <w:tab w:val="left" w:pos="567"/>
        </w:tabs>
        <w:spacing w:after="60" w:line="288" w:lineRule="auto"/>
        <w:ind w:left="0" w:firstLine="0"/>
        <w:rPr>
          <w:rFonts w:ascii="Cambria" w:hAnsi="Cambria" w:cs="Tahoma"/>
          <w:sz w:val="22"/>
          <w:szCs w:val="22"/>
          <w:lang w:val="it-IT"/>
        </w:rPr>
      </w:pPr>
      <w:r w:rsidRPr="005B1030">
        <w:rPr>
          <w:rFonts w:ascii="Cambria" w:hAnsi="Cambria" w:cs="Tahoma"/>
          <w:sz w:val="22"/>
          <w:szCs w:val="22"/>
          <w:lang w:val="it-IT"/>
        </w:rPr>
        <w:t>După finalizarea implementării proie</w:t>
      </w:r>
      <w:r>
        <w:rPr>
          <w:rFonts w:ascii="Cambria" w:hAnsi="Cambria" w:cs="Tahoma"/>
          <w:sz w:val="22"/>
          <w:szCs w:val="22"/>
          <w:lang w:val="it-IT"/>
        </w:rPr>
        <w:t>ctului de amenajare şi dotare a</w:t>
      </w:r>
      <w:r w:rsidRPr="005B1030">
        <w:rPr>
          <w:rFonts w:ascii="Cambria" w:hAnsi="Cambria" w:cs="Tahoma"/>
          <w:sz w:val="22"/>
          <w:szCs w:val="22"/>
          <w:lang w:val="it-IT"/>
        </w:rPr>
        <w:t xml:space="preserve"> CDI, directorul unităţii propune </w:t>
      </w:r>
      <w:r>
        <w:rPr>
          <w:rFonts w:ascii="Cambria" w:hAnsi="Cambria" w:cs="Tahoma"/>
          <w:sz w:val="22"/>
          <w:szCs w:val="22"/>
          <w:lang w:val="it-IT"/>
        </w:rPr>
        <w:t xml:space="preserve">și organizează </w:t>
      </w:r>
      <w:r w:rsidRPr="005B1030">
        <w:rPr>
          <w:rFonts w:ascii="Cambria" w:hAnsi="Cambria" w:cs="Tahoma"/>
          <w:sz w:val="22"/>
          <w:szCs w:val="22"/>
          <w:lang w:val="it-IT"/>
        </w:rPr>
        <w:t>inaugurarea</w:t>
      </w:r>
      <w:r>
        <w:rPr>
          <w:rFonts w:ascii="Cambria" w:hAnsi="Cambria" w:cs="Tahoma"/>
          <w:sz w:val="22"/>
          <w:szCs w:val="22"/>
          <w:lang w:val="it-IT"/>
        </w:rPr>
        <w:t xml:space="preserve"> centrului</w:t>
      </w:r>
      <w:r w:rsidRPr="005B1030">
        <w:rPr>
          <w:rFonts w:ascii="Cambria" w:hAnsi="Cambria" w:cs="Tahoma"/>
          <w:sz w:val="22"/>
          <w:szCs w:val="22"/>
          <w:lang w:val="it-IT"/>
        </w:rPr>
        <w:t xml:space="preserve">. </w:t>
      </w:r>
    </w:p>
    <w:p w:rsidR="004E10A6" w:rsidRPr="005B1030" w:rsidRDefault="004E10A6" w:rsidP="004E10A6">
      <w:pPr>
        <w:tabs>
          <w:tab w:val="left" w:pos="567"/>
        </w:tabs>
        <w:spacing w:after="60" w:line="288" w:lineRule="auto"/>
        <w:ind w:firstLine="0"/>
        <w:rPr>
          <w:rFonts w:ascii="Cambria" w:hAnsi="Cambria" w:cs="Tahoma"/>
          <w:sz w:val="22"/>
          <w:szCs w:val="22"/>
          <w:lang w:val="it-IT"/>
        </w:rPr>
      </w:pPr>
    </w:p>
    <w:p w:rsidR="004E10A6" w:rsidRPr="005B1030" w:rsidRDefault="004E10A6" w:rsidP="004E10A6">
      <w:pPr>
        <w:tabs>
          <w:tab w:val="left" w:pos="567"/>
        </w:tabs>
        <w:autoSpaceDE/>
        <w:autoSpaceDN/>
        <w:adjustRightInd/>
        <w:spacing w:after="60" w:line="288" w:lineRule="auto"/>
        <w:ind w:firstLine="0"/>
        <w:outlineLvl w:val="0"/>
        <w:rPr>
          <w:rFonts w:ascii="Cambria" w:hAnsi="Cambria" w:cs="Tahoma"/>
          <w:b/>
          <w:sz w:val="22"/>
          <w:szCs w:val="22"/>
          <w:lang w:val="it-IT"/>
        </w:rPr>
      </w:pPr>
      <w:r w:rsidRPr="005B1030">
        <w:rPr>
          <w:rFonts w:ascii="Cambria" w:hAnsi="Cambria" w:cs="Tahoma"/>
          <w:b/>
          <w:sz w:val="22"/>
          <w:szCs w:val="22"/>
        </w:rPr>
        <w:t>Instituţii  implicate în procesul activităţii</w:t>
      </w:r>
    </w:p>
    <w:p w:rsidR="004E10A6" w:rsidRPr="005B1030" w:rsidRDefault="004E10A6" w:rsidP="004E10A6">
      <w:pPr>
        <w:tabs>
          <w:tab w:val="left" w:pos="567"/>
        </w:tabs>
        <w:spacing w:after="60" w:line="288" w:lineRule="auto"/>
        <w:ind w:firstLine="0"/>
        <w:outlineLvl w:val="0"/>
        <w:rPr>
          <w:rFonts w:ascii="Cambria" w:hAnsi="Cambria" w:cs="Tahoma"/>
          <w:sz w:val="22"/>
          <w:szCs w:val="22"/>
        </w:rPr>
      </w:pPr>
      <w:r w:rsidRPr="005B1030">
        <w:rPr>
          <w:rFonts w:ascii="Cambria" w:hAnsi="Cambria" w:cs="Tahoma"/>
          <w:sz w:val="22"/>
          <w:szCs w:val="22"/>
        </w:rPr>
        <w:t>Unitatea de învăţământ / Administraţia locală</w:t>
      </w:r>
    </w:p>
    <w:p w:rsidR="004E10A6" w:rsidRPr="005B1030" w:rsidRDefault="004E10A6" w:rsidP="004E10A6">
      <w:pPr>
        <w:tabs>
          <w:tab w:val="left" w:pos="567"/>
        </w:tabs>
        <w:spacing w:after="60" w:line="288" w:lineRule="auto"/>
        <w:ind w:firstLine="0"/>
        <w:outlineLvl w:val="0"/>
        <w:rPr>
          <w:rFonts w:ascii="Cambria" w:hAnsi="Cambria" w:cs="Tahoma"/>
          <w:sz w:val="22"/>
          <w:szCs w:val="22"/>
        </w:rPr>
      </w:pPr>
      <w:r w:rsidRPr="005B1030">
        <w:rPr>
          <w:rFonts w:ascii="Cambria" w:hAnsi="Cambria" w:cs="Tahoma"/>
          <w:sz w:val="22"/>
          <w:szCs w:val="22"/>
        </w:rPr>
        <w:t>Casa Corpului Didactic Sibiu</w:t>
      </w:r>
    </w:p>
    <w:p w:rsidR="004E10A6" w:rsidRPr="005B1030" w:rsidRDefault="004E10A6" w:rsidP="004E10A6">
      <w:pPr>
        <w:tabs>
          <w:tab w:val="left" w:pos="567"/>
        </w:tabs>
        <w:spacing w:after="60" w:line="288" w:lineRule="auto"/>
        <w:ind w:firstLine="0"/>
        <w:outlineLvl w:val="0"/>
        <w:rPr>
          <w:rFonts w:ascii="Cambria" w:hAnsi="Cambria" w:cs="Tahoma"/>
          <w:sz w:val="22"/>
          <w:szCs w:val="22"/>
        </w:rPr>
      </w:pPr>
      <w:r w:rsidRPr="005B1030">
        <w:rPr>
          <w:rFonts w:ascii="Cambria" w:hAnsi="Cambria" w:cs="Tahoma"/>
          <w:sz w:val="22"/>
          <w:szCs w:val="22"/>
        </w:rPr>
        <w:t>Inspectoratul Şcolar Judeţean Sibiu</w:t>
      </w:r>
    </w:p>
    <w:p w:rsidR="004E10A6" w:rsidRPr="005B1030" w:rsidRDefault="004E10A6" w:rsidP="004E10A6">
      <w:pPr>
        <w:tabs>
          <w:tab w:val="left" w:pos="567"/>
        </w:tabs>
        <w:spacing w:after="60" w:line="288" w:lineRule="auto"/>
        <w:ind w:firstLine="0"/>
        <w:outlineLvl w:val="0"/>
        <w:rPr>
          <w:rFonts w:ascii="Cambria" w:hAnsi="Cambria" w:cs="Tahoma"/>
          <w:sz w:val="22"/>
          <w:szCs w:val="22"/>
        </w:rPr>
      </w:pPr>
      <w:r w:rsidRPr="005B1030">
        <w:rPr>
          <w:rFonts w:ascii="Cambria" w:hAnsi="Cambria" w:cs="Tahoma"/>
          <w:sz w:val="22"/>
          <w:szCs w:val="22"/>
        </w:rPr>
        <w:t>Alţi parteneri, în condiţiile legii.</w:t>
      </w:r>
    </w:p>
    <w:p w:rsidR="00F3284C" w:rsidRPr="004E10A6" w:rsidRDefault="00F3284C" w:rsidP="004E10A6">
      <w:pPr>
        <w:tabs>
          <w:tab w:val="left" w:pos="3036"/>
        </w:tabs>
        <w:ind w:firstLine="0"/>
        <w:jc w:val="left"/>
        <w:rPr>
          <w:color w:val="000000" w:themeColor="text1"/>
          <w:szCs w:val="24"/>
        </w:rPr>
      </w:pPr>
    </w:p>
    <w:p w:rsidR="00F3284C" w:rsidRPr="004E10A6" w:rsidRDefault="004E10A6" w:rsidP="004E10A6">
      <w:pPr>
        <w:ind w:firstLine="0"/>
        <w:jc w:val="left"/>
        <w:outlineLvl w:val="0"/>
        <w:rPr>
          <w:rFonts w:ascii="Times New Roman" w:hAnsi="Times New Roman" w:cs="Times New Roman"/>
          <w:color w:val="000000" w:themeColor="text1"/>
          <w:sz w:val="24"/>
          <w:szCs w:val="24"/>
        </w:rPr>
      </w:pPr>
      <w:r w:rsidRPr="004E10A6">
        <w:rPr>
          <w:rFonts w:ascii="Times New Roman" w:hAnsi="Times New Roman" w:cs="Times New Roman"/>
          <w:color w:val="000000" w:themeColor="text1"/>
          <w:sz w:val="24"/>
          <w:szCs w:val="24"/>
        </w:rPr>
        <w:t>Director CCD Sibiu,</w:t>
      </w:r>
    </w:p>
    <w:p w:rsidR="004E10A6" w:rsidRPr="004E10A6" w:rsidRDefault="004E10A6" w:rsidP="004E10A6">
      <w:pPr>
        <w:ind w:firstLine="0"/>
        <w:jc w:val="left"/>
        <w:outlineLvl w:val="0"/>
        <w:rPr>
          <w:rFonts w:ascii="Times New Roman" w:hAnsi="Times New Roman" w:cs="Times New Roman"/>
          <w:color w:val="000000" w:themeColor="text1"/>
          <w:sz w:val="24"/>
          <w:szCs w:val="24"/>
        </w:rPr>
      </w:pPr>
      <w:r w:rsidRPr="004E10A6">
        <w:rPr>
          <w:rFonts w:ascii="Times New Roman" w:hAnsi="Times New Roman" w:cs="Times New Roman"/>
          <w:color w:val="000000" w:themeColor="text1"/>
          <w:sz w:val="24"/>
          <w:szCs w:val="24"/>
        </w:rPr>
        <w:t>Mirela Maria IANCU</w:t>
      </w:r>
    </w:p>
    <w:p w:rsidR="004E10A6" w:rsidRDefault="004E10A6" w:rsidP="00F3284C">
      <w:pPr>
        <w:ind w:firstLine="0"/>
        <w:outlineLvl w:val="0"/>
        <w:rPr>
          <w:rFonts w:ascii="Times New Roman" w:hAnsi="Times New Roman" w:cs="Times New Roman"/>
          <w:color w:val="FF0000"/>
          <w:sz w:val="24"/>
          <w:szCs w:val="24"/>
        </w:rPr>
      </w:pPr>
    </w:p>
    <w:p w:rsidR="004E10A6" w:rsidRDefault="004E10A6" w:rsidP="00F3284C">
      <w:pPr>
        <w:ind w:firstLine="0"/>
        <w:outlineLvl w:val="0"/>
        <w:rPr>
          <w:rFonts w:ascii="Times New Roman" w:hAnsi="Times New Roman" w:cs="Times New Roman"/>
          <w:color w:val="FF0000"/>
          <w:sz w:val="24"/>
          <w:szCs w:val="24"/>
        </w:rPr>
      </w:pPr>
    </w:p>
    <w:p w:rsidR="004E10A6" w:rsidRPr="004E10A6" w:rsidRDefault="004E10A6" w:rsidP="004E10A6">
      <w:pPr>
        <w:ind w:firstLine="0"/>
        <w:jc w:val="right"/>
        <w:outlineLvl w:val="0"/>
        <w:rPr>
          <w:rFonts w:ascii="Times New Roman" w:hAnsi="Times New Roman" w:cs="Times New Roman"/>
          <w:color w:val="000000" w:themeColor="text1"/>
          <w:sz w:val="24"/>
          <w:szCs w:val="24"/>
        </w:rPr>
      </w:pPr>
      <w:r w:rsidRPr="004E10A6">
        <w:rPr>
          <w:rFonts w:ascii="Times New Roman" w:hAnsi="Times New Roman" w:cs="Times New Roman"/>
          <w:color w:val="000000" w:themeColor="text1"/>
          <w:sz w:val="24"/>
          <w:szCs w:val="24"/>
        </w:rPr>
        <w:t>Responsabil CDI</w:t>
      </w:r>
    </w:p>
    <w:p w:rsidR="00D550C8" w:rsidRDefault="004E10A6" w:rsidP="004E10A6">
      <w:pPr>
        <w:ind w:firstLine="0"/>
        <w:jc w:val="right"/>
        <w:outlineLvl w:val="0"/>
        <w:rPr>
          <w:rFonts w:ascii="Times New Roman" w:hAnsi="Times New Roman" w:cs="Times New Roman"/>
          <w:color w:val="000000" w:themeColor="text1"/>
          <w:sz w:val="24"/>
          <w:szCs w:val="24"/>
        </w:rPr>
      </w:pPr>
      <w:r w:rsidRPr="004E10A6">
        <w:rPr>
          <w:rFonts w:ascii="Times New Roman" w:hAnsi="Times New Roman" w:cs="Times New Roman"/>
          <w:color w:val="000000" w:themeColor="text1"/>
          <w:sz w:val="24"/>
          <w:szCs w:val="24"/>
        </w:rPr>
        <w:t>Mihaela Carmen SEUȘAN</w:t>
      </w:r>
    </w:p>
    <w:p w:rsidR="00D550C8" w:rsidRDefault="00D550C8">
      <w:pPr>
        <w:autoSpaceDE/>
        <w:autoSpaceDN/>
        <w:adjustRightInd/>
        <w:spacing w:after="0"/>
        <w:ind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4E10A6" w:rsidRPr="00D550C8" w:rsidRDefault="00D550C8" w:rsidP="00D550C8">
      <w:pPr>
        <w:ind w:firstLine="0"/>
        <w:jc w:val="left"/>
        <w:outlineLvl w:val="0"/>
        <w:rPr>
          <w:rFonts w:ascii="Times New Roman" w:hAnsi="Times New Roman" w:cs="Times New Roman"/>
          <w:b/>
          <w:color w:val="000000" w:themeColor="text1"/>
          <w:sz w:val="24"/>
          <w:szCs w:val="24"/>
        </w:rPr>
      </w:pPr>
      <w:r w:rsidRPr="00D550C8">
        <w:rPr>
          <w:rFonts w:ascii="Times New Roman" w:hAnsi="Times New Roman" w:cs="Times New Roman"/>
          <w:b/>
          <w:color w:val="000000" w:themeColor="text1"/>
          <w:sz w:val="24"/>
          <w:szCs w:val="24"/>
        </w:rPr>
        <w:lastRenderedPageBreak/>
        <w:t>Anexa</w:t>
      </w:r>
    </w:p>
    <w:p w:rsidR="00D550C8" w:rsidRPr="00D550C8" w:rsidRDefault="00D550C8" w:rsidP="00D550C8">
      <w:pPr>
        <w:jc w:val="center"/>
        <w:rPr>
          <w:rFonts w:ascii="Cambria" w:hAnsi="Cambria" w:cs="Tahoma"/>
          <w:b/>
          <w:lang w:val="en-US"/>
        </w:rPr>
      </w:pPr>
      <w:r w:rsidRPr="00D550C8">
        <w:rPr>
          <w:rFonts w:ascii="Cambria" w:hAnsi="Cambria" w:cs="Tahoma"/>
          <w:b/>
          <w:lang w:val="en-US"/>
        </w:rPr>
        <w:t xml:space="preserve">FISA CADRU </w:t>
      </w:r>
    </w:p>
    <w:p w:rsidR="00D550C8" w:rsidRPr="00D550C8" w:rsidRDefault="00D550C8" w:rsidP="00D550C8">
      <w:pPr>
        <w:jc w:val="center"/>
        <w:rPr>
          <w:rFonts w:ascii="Cambria" w:hAnsi="Cambria" w:cs="Tahoma"/>
          <w:b/>
          <w:color w:val="000000" w:themeColor="text1"/>
          <w:sz w:val="24"/>
          <w:szCs w:val="24"/>
          <w:lang w:val="fr-FR"/>
        </w:rPr>
      </w:pPr>
      <w:proofErr w:type="spellStart"/>
      <w:proofErr w:type="gramStart"/>
      <w:r w:rsidRPr="00D550C8">
        <w:rPr>
          <w:rFonts w:ascii="Cambria" w:hAnsi="Cambria" w:cs="Tahoma"/>
          <w:b/>
          <w:color w:val="000000" w:themeColor="text1"/>
          <w:sz w:val="24"/>
          <w:szCs w:val="24"/>
          <w:lang w:val="fr-FR"/>
        </w:rPr>
        <w:t>Pentru</w:t>
      </w:r>
      <w:proofErr w:type="spellEnd"/>
      <w:r w:rsidRPr="00D550C8">
        <w:rPr>
          <w:rFonts w:ascii="Cambria" w:hAnsi="Cambria" w:cs="Tahoma"/>
          <w:b/>
          <w:color w:val="000000" w:themeColor="text1"/>
          <w:sz w:val="24"/>
          <w:szCs w:val="24"/>
          <w:lang w:val="fr-FR"/>
        </w:rPr>
        <w:t xml:space="preserve">  PROIECTUL</w:t>
      </w:r>
      <w:proofErr w:type="gramEnd"/>
      <w:r w:rsidRPr="00D550C8">
        <w:rPr>
          <w:rFonts w:ascii="Cambria" w:hAnsi="Cambria" w:cs="Tahoma"/>
          <w:b/>
          <w:color w:val="000000" w:themeColor="text1"/>
          <w:sz w:val="24"/>
          <w:szCs w:val="24"/>
          <w:lang w:val="fr-FR"/>
        </w:rPr>
        <w:t xml:space="preserve"> de </w:t>
      </w:r>
      <w:proofErr w:type="spellStart"/>
      <w:r w:rsidRPr="00D550C8">
        <w:rPr>
          <w:rFonts w:ascii="Cambria" w:hAnsi="Cambria" w:cs="Tahoma"/>
          <w:b/>
          <w:color w:val="000000" w:themeColor="text1"/>
          <w:sz w:val="24"/>
          <w:szCs w:val="24"/>
          <w:lang w:val="fr-FR"/>
        </w:rPr>
        <w:t>amenajare</w:t>
      </w:r>
      <w:proofErr w:type="spellEnd"/>
      <w:r w:rsidRPr="00D550C8">
        <w:rPr>
          <w:rFonts w:ascii="Cambria" w:hAnsi="Cambria" w:cs="Tahoma"/>
          <w:b/>
          <w:color w:val="000000" w:themeColor="text1"/>
          <w:sz w:val="24"/>
          <w:szCs w:val="24"/>
          <w:lang w:val="fr-FR"/>
        </w:rPr>
        <w:t xml:space="preserve"> </w:t>
      </w:r>
      <w:proofErr w:type="spellStart"/>
      <w:r w:rsidRPr="00D550C8">
        <w:rPr>
          <w:rFonts w:ascii="Cambria" w:hAnsi="Cambria" w:cs="Tahoma"/>
          <w:b/>
          <w:color w:val="000000" w:themeColor="text1"/>
          <w:sz w:val="24"/>
          <w:szCs w:val="24"/>
          <w:lang w:val="fr-FR"/>
        </w:rPr>
        <w:t>şi</w:t>
      </w:r>
      <w:proofErr w:type="spellEnd"/>
      <w:r w:rsidRPr="00D550C8">
        <w:rPr>
          <w:rFonts w:ascii="Cambria" w:hAnsi="Cambria" w:cs="Tahoma"/>
          <w:b/>
          <w:color w:val="000000" w:themeColor="text1"/>
          <w:sz w:val="24"/>
          <w:szCs w:val="24"/>
          <w:lang w:val="fr-FR"/>
        </w:rPr>
        <w:t xml:space="preserve"> </w:t>
      </w:r>
      <w:proofErr w:type="spellStart"/>
      <w:r w:rsidRPr="00D550C8">
        <w:rPr>
          <w:rFonts w:ascii="Cambria" w:hAnsi="Cambria" w:cs="Tahoma"/>
          <w:b/>
          <w:color w:val="000000" w:themeColor="text1"/>
          <w:sz w:val="24"/>
          <w:szCs w:val="24"/>
          <w:lang w:val="fr-FR"/>
        </w:rPr>
        <w:t>dotare</w:t>
      </w:r>
      <w:proofErr w:type="spellEnd"/>
      <w:r w:rsidRPr="00D550C8">
        <w:rPr>
          <w:rFonts w:ascii="Cambria" w:hAnsi="Cambria" w:cs="Tahoma"/>
          <w:b/>
          <w:color w:val="000000" w:themeColor="text1"/>
          <w:sz w:val="24"/>
          <w:szCs w:val="24"/>
          <w:lang w:val="fr-FR"/>
        </w:rPr>
        <w:t xml:space="preserve"> a CDI</w:t>
      </w:r>
    </w:p>
    <w:p w:rsidR="00D550C8" w:rsidRPr="00D550C8" w:rsidRDefault="00D550C8" w:rsidP="00D550C8">
      <w:pPr>
        <w:jc w:val="center"/>
        <w:rPr>
          <w:rFonts w:ascii="Cambria" w:hAnsi="Cambria" w:cs="Tahoma"/>
          <w:b/>
          <w:color w:val="000000" w:themeColor="text1"/>
          <w:sz w:val="24"/>
          <w:szCs w:val="24"/>
          <w:lang w:val="fr-FR"/>
        </w:rPr>
      </w:pPr>
    </w:p>
    <w:p w:rsidR="00D550C8" w:rsidRPr="00D550C8" w:rsidRDefault="00D550C8" w:rsidP="00D550C8">
      <w:pPr>
        <w:numPr>
          <w:ilvl w:val="0"/>
          <w:numId w:val="11"/>
        </w:numPr>
        <w:autoSpaceDE/>
        <w:autoSpaceDN/>
        <w:adjustRightInd/>
        <w:spacing w:after="200" w:line="276" w:lineRule="auto"/>
        <w:jc w:val="left"/>
        <w:rPr>
          <w:rFonts w:ascii="Cambria" w:hAnsi="Cambria" w:cs="Tahoma"/>
          <w:color w:val="000000" w:themeColor="text1"/>
          <w:sz w:val="24"/>
          <w:szCs w:val="24"/>
        </w:rPr>
      </w:pPr>
      <w:proofErr w:type="spellStart"/>
      <w:r w:rsidRPr="00D550C8">
        <w:rPr>
          <w:rFonts w:ascii="Cambria" w:hAnsi="Cambria" w:cs="Tahoma"/>
          <w:color w:val="000000" w:themeColor="text1"/>
          <w:sz w:val="24"/>
          <w:szCs w:val="24"/>
          <w:lang w:val="fr-FR"/>
        </w:rPr>
        <w:t>Justificare</w:t>
      </w:r>
      <w:proofErr w:type="spellEnd"/>
      <w:r w:rsidRPr="00D550C8">
        <w:rPr>
          <w:rFonts w:ascii="Cambria" w:hAnsi="Cambria" w:cs="Tahoma"/>
          <w:color w:val="000000" w:themeColor="text1"/>
          <w:sz w:val="24"/>
          <w:szCs w:val="24"/>
        </w:rPr>
        <w:t>a proiectului (sinteza analizei, contextul, probleme/ provocări identificate, cauze şi soluţii propuse)</w:t>
      </w:r>
    </w:p>
    <w:p w:rsidR="00D550C8" w:rsidRPr="00D550C8" w:rsidRDefault="00D550C8" w:rsidP="00D550C8">
      <w:pPr>
        <w:numPr>
          <w:ilvl w:val="0"/>
          <w:numId w:val="11"/>
        </w:numPr>
        <w:autoSpaceDE/>
        <w:autoSpaceDN/>
        <w:adjustRightInd/>
        <w:spacing w:after="200" w:line="276" w:lineRule="auto"/>
        <w:jc w:val="left"/>
        <w:rPr>
          <w:rFonts w:ascii="Cambria" w:hAnsi="Cambria" w:cs="Tahoma"/>
          <w:color w:val="000000" w:themeColor="text1"/>
          <w:sz w:val="24"/>
          <w:szCs w:val="24"/>
        </w:rPr>
      </w:pPr>
      <w:proofErr w:type="spellStart"/>
      <w:r w:rsidRPr="00D550C8">
        <w:rPr>
          <w:rFonts w:ascii="Cambria" w:hAnsi="Cambria" w:cs="Tahoma"/>
          <w:color w:val="000000" w:themeColor="text1"/>
          <w:sz w:val="24"/>
          <w:szCs w:val="24"/>
          <w:lang w:val="en-US"/>
        </w:rPr>
        <w:t>Obiectiv</w:t>
      </w:r>
      <w:proofErr w:type="spellEnd"/>
      <w:r w:rsidRPr="00D550C8">
        <w:rPr>
          <w:rFonts w:ascii="Cambria" w:hAnsi="Cambria" w:cs="Tahoma"/>
          <w:color w:val="000000" w:themeColor="text1"/>
          <w:sz w:val="24"/>
          <w:szCs w:val="24"/>
          <w:lang w:val="en-US"/>
        </w:rPr>
        <w:t xml:space="preserve"> general / </w:t>
      </w:r>
      <w:proofErr w:type="spellStart"/>
      <w:r w:rsidRPr="00D550C8">
        <w:rPr>
          <w:rFonts w:ascii="Cambria" w:hAnsi="Cambria" w:cs="Tahoma"/>
          <w:color w:val="000000" w:themeColor="text1"/>
          <w:sz w:val="24"/>
          <w:szCs w:val="24"/>
          <w:lang w:val="en-US"/>
        </w:rPr>
        <w:t>scop</w:t>
      </w:r>
      <w:proofErr w:type="spellEnd"/>
    </w:p>
    <w:p w:rsidR="00D550C8" w:rsidRPr="00D550C8" w:rsidRDefault="00D550C8" w:rsidP="00D550C8">
      <w:pPr>
        <w:numPr>
          <w:ilvl w:val="0"/>
          <w:numId w:val="11"/>
        </w:numPr>
        <w:autoSpaceDE/>
        <w:autoSpaceDN/>
        <w:adjustRightInd/>
        <w:spacing w:after="200" w:line="276" w:lineRule="auto"/>
        <w:jc w:val="left"/>
        <w:rPr>
          <w:rFonts w:ascii="Cambria" w:hAnsi="Cambria" w:cs="Tahoma"/>
          <w:color w:val="000000" w:themeColor="text1"/>
          <w:sz w:val="24"/>
          <w:szCs w:val="24"/>
        </w:rPr>
      </w:pPr>
      <w:proofErr w:type="spellStart"/>
      <w:r w:rsidRPr="00D550C8">
        <w:rPr>
          <w:rFonts w:ascii="Cambria" w:hAnsi="Cambria" w:cs="Tahoma"/>
          <w:color w:val="000000" w:themeColor="text1"/>
          <w:sz w:val="24"/>
          <w:szCs w:val="24"/>
          <w:lang w:val="en-US"/>
        </w:rPr>
        <w:t>Obiective</w:t>
      </w:r>
      <w:proofErr w:type="spellEnd"/>
      <w:r w:rsidRPr="00D550C8">
        <w:rPr>
          <w:rFonts w:ascii="Cambria" w:hAnsi="Cambria" w:cs="Tahoma"/>
          <w:color w:val="000000" w:themeColor="text1"/>
          <w:sz w:val="24"/>
          <w:szCs w:val="24"/>
          <w:lang w:val="en-US"/>
        </w:rPr>
        <w:t xml:space="preserve"> </w:t>
      </w:r>
      <w:proofErr w:type="spellStart"/>
      <w:r w:rsidRPr="00D550C8">
        <w:rPr>
          <w:rFonts w:ascii="Cambria" w:hAnsi="Cambria" w:cs="Tahoma"/>
          <w:color w:val="000000" w:themeColor="text1"/>
          <w:sz w:val="24"/>
          <w:szCs w:val="24"/>
          <w:lang w:val="en-US"/>
        </w:rPr>
        <w:t>specifice</w:t>
      </w:r>
      <w:proofErr w:type="spellEnd"/>
    </w:p>
    <w:p w:rsidR="00D550C8" w:rsidRPr="00D550C8" w:rsidRDefault="00D550C8" w:rsidP="00D550C8">
      <w:pPr>
        <w:numPr>
          <w:ilvl w:val="0"/>
          <w:numId w:val="11"/>
        </w:numPr>
        <w:autoSpaceDE/>
        <w:autoSpaceDN/>
        <w:adjustRightInd/>
        <w:spacing w:after="200" w:line="276" w:lineRule="auto"/>
        <w:jc w:val="left"/>
        <w:rPr>
          <w:rFonts w:ascii="Cambria" w:hAnsi="Cambria" w:cs="Tahoma"/>
          <w:color w:val="000000" w:themeColor="text1"/>
          <w:sz w:val="24"/>
          <w:szCs w:val="24"/>
        </w:rPr>
      </w:pPr>
      <w:proofErr w:type="spellStart"/>
      <w:r w:rsidRPr="00D550C8">
        <w:rPr>
          <w:rFonts w:ascii="Cambria" w:hAnsi="Cambria" w:cs="Tahoma"/>
          <w:color w:val="000000" w:themeColor="text1"/>
          <w:sz w:val="24"/>
          <w:szCs w:val="24"/>
          <w:lang w:val="en-US"/>
        </w:rPr>
        <w:t>Grupul</w:t>
      </w:r>
      <w:proofErr w:type="spellEnd"/>
      <w:r w:rsidRPr="00D550C8">
        <w:rPr>
          <w:rFonts w:ascii="Cambria" w:hAnsi="Cambria" w:cs="Tahoma"/>
          <w:color w:val="000000" w:themeColor="text1"/>
          <w:sz w:val="24"/>
          <w:szCs w:val="24"/>
          <w:lang w:val="en-US"/>
        </w:rPr>
        <w:t xml:space="preserve"> </w:t>
      </w:r>
      <w:proofErr w:type="spellStart"/>
      <w:r w:rsidRPr="00D550C8">
        <w:rPr>
          <w:rFonts w:ascii="Cambria" w:hAnsi="Cambria" w:cs="Tahoma"/>
          <w:color w:val="000000" w:themeColor="text1"/>
          <w:sz w:val="24"/>
          <w:szCs w:val="24"/>
          <w:lang w:val="en-US"/>
        </w:rPr>
        <w:t>ţintă</w:t>
      </w:r>
      <w:bookmarkStart w:id="0" w:name="_GoBack"/>
      <w:bookmarkEnd w:id="0"/>
      <w:proofErr w:type="spellEnd"/>
    </w:p>
    <w:p w:rsidR="00D550C8" w:rsidRPr="00D550C8" w:rsidRDefault="00D550C8" w:rsidP="00D550C8">
      <w:pPr>
        <w:numPr>
          <w:ilvl w:val="0"/>
          <w:numId w:val="11"/>
        </w:numPr>
        <w:autoSpaceDE/>
        <w:autoSpaceDN/>
        <w:adjustRightInd/>
        <w:spacing w:after="200" w:line="276" w:lineRule="auto"/>
        <w:jc w:val="left"/>
        <w:rPr>
          <w:rFonts w:ascii="Cambria" w:hAnsi="Cambria" w:cs="Tahoma"/>
          <w:color w:val="000000" w:themeColor="text1"/>
          <w:sz w:val="24"/>
          <w:szCs w:val="24"/>
        </w:rPr>
      </w:pPr>
      <w:proofErr w:type="spellStart"/>
      <w:r w:rsidRPr="00D550C8">
        <w:rPr>
          <w:rFonts w:ascii="Cambria" w:hAnsi="Cambria" w:cs="Tahoma"/>
          <w:color w:val="000000" w:themeColor="text1"/>
          <w:sz w:val="24"/>
          <w:szCs w:val="24"/>
          <w:lang w:val="en-US"/>
        </w:rPr>
        <w:t>Beneficiari</w:t>
      </w:r>
      <w:proofErr w:type="spellEnd"/>
    </w:p>
    <w:p w:rsidR="00D550C8" w:rsidRPr="00D550C8" w:rsidRDefault="00D550C8" w:rsidP="00D550C8">
      <w:pPr>
        <w:numPr>
          <w:ilvl w:val="0"/>
          <w:numId w:val="11"/>
        </w:numPr>
        <w:autoSpaceDE/>
        <w:autoSpaceDN/>
        <w:adjustRightInd/>
        <w:spacing w:after="200" w:line="276" w:lineRule="auto"/>
        <w:jc w:val="left"/>
        <w:rPr>
          <w:rFonts w:ascii="Cambria" w:hAnsi="Cambria" w:cs="Tahoma"/>
          <w:color w:val="000000" w:themeColor="text1"/>
          <w:sz w:val="24"/>
          <w:szCs w:val="24"/>
        </w:rPr>
      </w:pPr>
      <w:proofErr w:type="spellStart"/>
      <w:r w:rsidRPr="00D550C8">
        <w:rPr>
          <w:rFonts w:ascii="Cambria" w:hAnsi="Cambria" w:cs="Tahoma"/>
          <w:color w:val="000000" w:themeColor="text1"/>
          <w:sz w:val="24"/>
          <w:szCs w:val="24"/>
          <w:lang w:val="fr-FR"/>
        </w:rPr>
        <w:t>Rezultate</w:t>
      </w:r>
      <w:proofErr w:type="spellEnd"/>
      <w:r w:rsidRPr="00D550C8">
        <w:rPr>
          <w:rFonts w:ascii="Cambria" w:hAnsi="Cambria" w:cs="Tahoma"/>
          <w:color w:val="000000" w:themeColor="text1"/>
          <w:sz w:val="24"/>
          <w:szCs w:val="24"/>
          <w:lang w:val="fr-FR"/>
        </w:rPr>
        <w:t xml:space="preserve"> </w:t>
      </w:r>
      <w:proofErr w:type="spellStart"/>
      <w:r w:rsidRPr="00D550C8">
        <w:rPr>
          <w:rFonts w:ascii="Cambria" w:hAnsi="Cambria" w:cs="Tahoma"/>
          <w:color w:val="000000" w:themeColor="text1"/>
          <w:sz w:val="24"/>
          <w:szCs w:val="24"/>
          <w:lang w:val="fr-FR"/>
        </w:rPr>
        <w:t>așteptate</w:t>
      </w:r>
      <w:proofErr w:type="spellEnd"/>
      <w:r w:rsidRPr="00D550C8">
        <w:rPr>
          <w:rFonts w:ascii="Cambria" w:hAnsi="Cambria" w:cs="Tahoma"/>
          <w:color w:val="000000" w:themeColor="text1"/>
          <w:sz w:val="24"/>
          <w:szCs w:val="24"/>
        </w:rPr>
        <w:t>/</w:t>
      </w:r>
      <w:proofErr w:type="spellStart"/>
      <w:r w:rsidRPr="00D550C8">
        <w:rPr>
          <w:rFonts w:ascii="Cambria" w:hAnsi="Cambria" w:cs="Tahoma"/>
          <w:color w:val="000000" w:themeColor="text1"/>
          <w:sz w:val="24"/>
          <w:szCs w:val="24"/>
          <w:lang w:val="en-US"/>
        </w:rPr>
        <w:t>indicatori</w:t>
      </w:r>
      <w:proofErr w:type="spellEnd"/>
    </w:p>
    <w:p w:rsidR="00D550C8" w:rsidRPr="00D550C8" w:rsidRDefault="00D550C8" w:rsidP="00D550C8">
      <w:pPr>
        <w:numPr>
          <w:ilvl w:val="3"/>
          <w:numId w:val="11"/>
        </w:numPr>
        <w:autoSpaceDE/>
        <w:autoSpaceDN/>
        <w:adjustRightInd/>
        <w:spacing w:after="200" w:line="276" w:lineRule="auto"/>
        <w:jc w:val="left"/>
        <w:rPr>
          <w:rFonts w:ascii="Cambria" w:hAnsi="Cambria" w:cs="Tahoma"/>
          <w:color w:val="000000" w:themeColor="text1"/>
          <w:sz w:val="24"/>
          <w:szCs w:val="24"/>
        </w:rPr>
      </w:pPr>
      <w:r w:rsidRPr="00D550C8">
        <w:rPr>
          <w:rFonts w:ascii="Cambria" w:hAnsi="Cambria" w:cs="Tahoma"/>
          <w:color w:val="000000" w:themeColor="text1"/>
          <w:sz w:val="24"/>
          <w:szCs w:val="24"/>
          <w:lang w:val="en-US"/>
        </w:rPr>
        <w:t>Result</w:t>
      </w:r>
      <w:r w:rsidRPr="00D550C8">
        <w:rPr>
          <w:rFonts w:ascii="Cambria" w:hAnsi="Cambria" w:cs="Tahoma"/>
          <w:color w:val="000000" w:themeColor="text1"/>
          <w:sz w:val="24"/>
          <w:szCs w:val="24"/>
        </w:rPr>
        <w:t xml:space="preserve"> –de obiectiv</w:t>
      </w:r>
    </w:p>
    <w:p w:rsidR="00D550C8" w:rsidRPr="00D550C8" w:rsidRDefault="00D550C8" w:rsidP="00D550C8">
      <w:pPr>
        <w:numPr>
          <w:ilvl w:val="3"/>
          <w:numId w:val="11"/>
        </w:numPr>
        <w:autoSpaceDE/>
        <w:autoSpaceDN/>
        <w:adjustRightInd/>
        <w:spacing w:after="200" w:line="276" w:lineRule="auto"/>
        <w:jc w:val="left"/>
        <w:rPr>
          <w:rFonts w:ascii="Cambria" w:hAnsi="Cambria" w:cs="Tahoma"/>
          <w:color w:val="000000" w:themeColor="text1"/>
          <w:sz w:val="24"/>
          <w:szCs w:val="24"/>
        </w:rPr>
      </w:pPr>
      <w:r w:rsidRPr="00D550C8">
        <w:rPr>
          <w:rFonts w:ascii="Cambria" w:hAnsi="Cambria" w:cs="Tahoma"/>
          <w:color w:val="000000" w:themeColor="text1"/>
          <w:sz w:val="24"/>
          <w:szCs w:val="24"/>
          <w:lang w:val="en-US"/>
        </w:rPr>
        <w:t>Outcomes (impact)</w:t>
      </w:r>
    </w:p>
    <w:p w:rsidR="00D550C8" w:rsidRPr="00D550C8" w:rsidRDefault="00D550C8" w:rsidP="00D550C8">
      <w:pPr>
        <w:numPr>
          <w:ilvl w:val="0"/>
          <w:numId w:val="11"/>
        </w:numPr>
        <w:autoSpaceDE/>
        <w:autoSpaceDN/>
        <w:adjustRightInd/>
        <w:spacing w:after="200" w:line="276" w:lineRule="auto"/>
        <w:jc w:val="left"/>
        <w:rPr>
          <w:rFonts w:ascii="Cambria" w:hAnsi="Cambria" w:cs="Tahoma"/>
          <w:color w:val="000000" w:themeColor="text1"/>
          <w:sz w:val="24"/>
          <w:szCs w:val="24"/>
        </w:rPr>
      </w:pPr>
      <w:r w:rsidRPr="00D550C8">
        <w:rPr>
          <w:rFonts w:ascii="Cambria" w:hAnsi="Cambria" w:cs="Tahoma"/>
          <w:color w:val="000000" w:themeColor="text1"/>
          <w:sz w:val="24"/>
          <w:szCs w:val="24"/>
        </w:rPr>
        <w:t>Durata proiectului (data începerii, data finalizării)</w:t>
      </w:r>
    </w:p>
    <w:p w:rsidR="00D550C8" w:rsidRPr="00D550C8" w:rsidRDefault="00D550C8" w:rsidP="00D550C8">
      <w:pPr>
        <w:numPr>
          <w:ilvl w:val="0"/>
          <w:numId w:val="11"/>
        </w:numPr>
        <w:autoSpaceDE/>
        <w:autoSpaceDN/>
        <w:adjustRightInd/>
        <w:spacing w:after="200" w:line="276" w:lineRule="auto"/>
        <w:jc w:val="left"/>
        <w:rPr>
          <w:rFonts w:ascii="Cambria" w:hAnsi="Cambria" w:cs="Tahoma"/>
          <w:color w:val="000000" w:themeColor="text1"/>
          <w:sz w:val="24"/>
          <w:szCs w:val="24"/>
        </w:rPr>
      </w:pPr>
      <w:r w:rsidRPr="00D550C8">
        <w:rPr>
          <w:rFonts w:ascii="Cambria" w:hAnsi="Cambria" w:cs="Tahoma"/>
          <w:color w:val="000000" w:themeColor="text1"/>
          <w:sz w:val="24"/>
          <w:szCs w:val="24"/>
        </w:rPr>
        <w:t>P</w:t>
      </w:r>
      <w:proofErr w:type="spellStart"/>
      <w:r w:rsidRPr="00D550C8">
        <w:rPr>
          <w:rFonts w:ascii="Cambria" w:hAnsi="Cambria" w:cs="Tahoma"/>
          <w:color w:val="000000" w:themeColor="text1"/>
          <w:sz w:val="24"/>
          <w:szCs w:val="24"/>
          <w:lang w:val="fr-FR"/>
        </w:rPr>
        <w:t>lan</w:t>
      </w:r>
      <w:proofErr w:type="spellEnd"/>
      <w:r w:rsidRPr="00D550C8">
        <w:rPr>
          <w:rFonts w:ascii="Cambria" w:hAnsi="Cambria" w:cs="Tahoma"/>
          <w:color w:val="000000" w:themeColor="text1"/>
          <w:sz w:val="24"/>
          <w:szCs w:val="24"/>
          <w:lang w:val="fr-FR"/>
        </w:rPr>
        <w:t xml:space="preserve"> de </w:t>
      </w:r>
      <w:proofErr w:type="spellStart"/>
      <w:r w:rsidRPr="00D550C8">
        <w:rPr>
          <w:rFonts w:ascii="Cambria" w:hAnsi="Cambria" w:cs="Tahoma"/>
          <w:color w:val="000000" w:themeColor="text1"/>
          <w:sz w:val="24"/>
          <w:szCs w:val="24"/>
          <w:lang w:val="fr-FR"/>
        </w:rPr>
        <w:t>activit</w:t>
      </w:r>
      <w:proofErr w:type="spellEnd"/>
      <w:r w:rsidRPr="00D550C8">
        <w:rPr>
          <w:rFonts w:ascii="Cambria" w:hAnsi="Cambria" w:cs="Tahoma"/>
          <w:color w:val="000000" w:themeColor="text1"/>
          <w:sz w:val="24"/>
          <w:szCs w:val="24"/>
        </w:rPr>
        <w:t>ăţi (acţiune, termen, durata, responsabil, participanţi, indicatori de input/ costuri şi de output, evaluare)</w:t>
      </w:r>
    </w:p>
    <w:p w:rsidR="00D550C8" w:rsidRPr="00D550C8" w:rsidRDefault="00D550C8" w:rsidP="00D550C8">
      <w:pPr>
        <w:numPr>
          <w:ilvl w:val="0"/>
          <w:numId w:val="11"/>
        </w:numPr>
        <w:autoSpaceDE/>
        <w:autoSpaceDN/>
        <w:adjustRightInd/>
        <w:spacing w:after="200" w:line="276" w:lineRule="auto"/>
        <w:jc w:val="left"/>
        <w:rPr>
          <w:rFonts w:ascii="Cambria" w:hAnsi="Cambria" w:cs="Tahoma"/>
          <w:color w:val="000000" w:themeColor="text1"/>
          <w:sz w:val="24"/>
          <w:szCs w:val="24"/>
        </w:rPr>
      </w:pPr>
      <w:r w:rsidRPr="00D550C8">
        <w:rPr>
          <w:rFonts w:ascii="Cambria" w:hAnsi="Cambria" w:cs="Tahoma"/>
          <w:color w:val="000000" w:themeColor="text1"/>
          <w:sz w:val="24"/>
          <w:szCs w:val="24"/>
        </w:rPr>
        <w:t>Planul de evaluare şi monitorizare</w:t>
      </w:r>
    </w:p>
    <w:p w:rsidR="00D550C8" w:rsidRPr="00D550C8" w:rsidRDefault="00D550C8" w:rsidP="00D550C8">
      <w:pPr>
        <w:numPr>
          <w:ilvl w:val="0"/>
          <w:numId w:val="11"/>
        </w:numPr>
        <w:autoSpaceDE/>
        <w:autoSpaceDN/>
        <w:adjustRightInd/>
        <w:spacing w:after="200" w:line="276" w:lineRule="auto"/>
        <w:jc w:val="left"/>
        <w:rPr>
          <w:rFonts w:ascii="Cambria" w:hAnsi="Cambria" w:cs="Tahoma"/>
          <w:color w:val="000000" w:themeColor="text1"/>
          <w:sz w:val="24"/>
          <w:szCs w:val="24"/>
        </w:rPr>
      </w:pPr>
      <w:proofErr w:type="spellStart"/>
      <w:r w:rsidRPr="00D550C8">
        <w:rPr>
          <w:rFonts w:ascii="Cambria" w:hAnsi="Cambria" w:cs="Tahoma"/>
          <w:color w:val="000000" w:themeColor="text1"/>
          <w:sz w:val="24"/>
          <w:szCs w:val="24"/>
          <w:lang w:val="en-US"/>
        </w:rPr>
        <w:t>Buget</w:t>
      </w:r>
      <w:proofErr w:type="spellEnd"/>
      <w:r w:rsidRPr="00D550C8">
        <w:rPr>
          <w:rFonts w:ascii="Cambria" w:hAnsi="Cambria" w:cs="Tahoma"/>
          <w:color w:val="000000" w:themeColor="text1"/>
          <w:sz w:val="24"/>
          <w:szCs w:val="24"/>
          <w:lang w:val="en-US"/>
        </w:rPr>
        <w:t xml:space="preserve"> (</w:t>
      </w:r>
      <w:proofErr w:type="spellStart"/>
      <w:r w:rsidRPr="00D550C8">
        <w:rPr>
          <w:rFonts w:ascii="Cambria" w:hAnsi="Cambria" w:cs="Tahoma"/>
          <w:color w:val="000000" w:themeColor="text1"/>
          <w:sz w:val="24"/>
          <w:szCs w:val="24"/>
          <w:lang w:val="en-US"/>
        </w:rPr>
        <w:t>venituri</w:t>
      </w:r>
      <w:proofErr w:type="spellEnd"/>
      <w:r w:rsidRPr="00D550C8">
        <w:rPr>
          <w:rFonts w:ascii="Cambria" w:hAnsi="Cambria" w:cs="Tahoma"/>
          <w:color w:val="000000" w:themeColor="text1"/>
          <w:sz w:val="24"/>
          <w:szCs w:val="24"/>
          <w:lang w:val="en-US"/>
        </w:rPr>
        <w:t xml:space="preserve"> </w:t>
      </w:r>
      <w:proofErr w:type="spellStart"/>
      <w:r w:rsidRPr="00D550C8">
        <w:rPr>
          <w:rFonts w:ascii="Cambria" w:hAnsi="Cambria" w:cs="Tahoma"/>
          <w:color w:val="000000" w:themeColor="text1"/>
          <w:sz w:val="24"/>
          <w:szCs w:val="24"/>
          <w:lang w:val="en-US"/>
        </w:rPr>
        <w:t>şi</w:t>
      </w:r>
      <w:proofErr w:type="spellEnd"/>
      <w:r w:rsidRPr="00D550C8">
        <w:rPr>
          <w:rFonts w:ascii="Cambria" w:hAnsi="Cambria" w:cs="Tahoma"/>
          <w:color w:val="000000" w:themeColor="text1"/>
          <w:sz w:val="24"/>
          <w:szCs w:val="24"/>
          <w:lang w:val="en-US"/>
        </w:rPr>
        <w:t xml:space="preserve"> </w:t>
      </w:r>
      <w:proofErr w:type="spellStart"/>
      <w:r w:rsidRPr="00D550C8">
        <w:rPr>
          <w:rFonts w:ascii="Cambria" w:hAnsi="Cambria" w:cs="Tahoma"/>
          <w:color w:val="000000" w:themeColor="text1"/>
          <w:sz w:val="24"/>
          <w:szCs w:val="24"/>
          <w:lang w:val="en-US"/>
        </w:rPr>
        <w:t>cheltuieli</w:t>
      </w:r>
      <w:proofErr w:type="spellEnd"/>
      <w:r w:rsidRPr="00D550C8">
        <w:rPr>
          <w:rFonts w:ascii="Cambria" w:hAnsi="Cambria" w:cs="Tahoma"/>
          <w:color w:val="000000" w:themeColor="text1"/>
          <w:sz w:val="24"/>
          <w:szCs w:val="24"/>
          <w:lang w:val="en-US"/>
        </w:rPr>
        <w:t>)</w:t>
      </w:r>
    </w:p>
    <w:p w:rsidR="00D550C8" w:rsidRPr="00D550C8" w:rsidRDefault="00D550C8" w:rsidP="00D550C8">
      <w:pPr>
        <w:numPr>
          <w:ilvl w:val="1"/>
          <w:numId w:val="11"/>
        </w:numPr>
        <w:autoSpaceDE/>
        <w:autoSpaceDN/>
        <w:adjustRightInd/>
        <w:spacing w:after="200" w:line="276" w:lineRule="auto"/>
        <w:jc w:val="left"/>
        <w:rPr>
          <w:rFonts w:ascii="Cambria" w:hAnsi="Cambria" w:cs="Tahoma"/>
          <w:color w:val="000000" w:themeColor="text1"/>
          <w:sz w:val="24"/>
          <w:szCs w:val="24"/>
        </w:rPr>
      </w:pPr>
      <w:proofErr w:type="spellStart"/>
      <w:r w:rsidRPr="00D550C8">
        <w:rPr>
          <w:rFonts w:ascii="Cambria" w:hAnsi="Cambria" w:cs="Tahoma"/>
          <w:color w:val="000000" w:themeColor="text1"/>
          <w:sz w:val="24"/>
          <w:szCs w:val="24"/>
          <w:lang w:val="fr-FR"/>
        </w:rPr>
        <w:t>Resurse</w:t>
      </w:r>
      <w:proofErr w:type="spellEnd"/>
      <w:r w:rsidRPr="00D550C8">
        <w:rPr>
          <w:rFonts w:ascii="Cambria" w:hAnsi="Cambria" w:cs="Tahoma"/>
          <w:color w:val="000000" w:themeColor="text1"/>
          <w:sz w:val="24"/>
          <w:szCs w:val="24"/>
          <w:lang w:val="fr-FR"/>
        </w:rPr>
        <w:t xml:space="preserve"> </w:t>
      </w:r>
      <w:proofErr w:type="spellStart"/>
      <w:r w:rsidRPr="00D550C8">
        <w:rPr>
          <w:rFonts w:ascii="Cambria" w:hAnsi="Cambria" w:cs="Tahoma"/>
          <w:color w:val="000000" w:themeColor="text1"/>
          <w:sz w:val="24"/>
          <w:szCs w:val="24"/>
          <w:lang w:val="fr-FR"/>
        </w:rPr>
        <w:t>materiale</w:t>
      </w:r>
      <w:proofErr w:type="spellEnd"/>
      <w:r w:rsidRPr="00D550C8">
        <w:rPr>
          <w:rFonts w:ascii="Cambria" w:hAnsi="Cambria" w:cs="Tahoma"/>
          <w:color w:val="000000" w:themeColor="text1"/>
          <w:sz w:val="24"/>
          <w:szCs w:val="24"/>
          <w:lang w:val="fr-FR"/>
        </w:rPr>
        <w:t xml:space="preserve"> </w:t>
      </w:r>
      <w:proofErr w:type="spellStart"/>
      <w:r w:rsidRPr="00D550C8">
        <w:rPr>
          <w:rFonts w:ascii="Cambria" w:hAnsi="Cambria" w:cs="Tahoma"/>
          <w:color w:val="000000" w:themeColor="text1"/>
          <w:sz w:val="24"/>
          <w:szCs w:val="24"/>
          <w:lang w:val="fr-FR"/>
        </w:rPr>
        <w:t>şi</w:t>
      </w:r>
      <w:proofErr w:type="spellEnd"/>
      <w:r w:rsidRPr="00D550C8">
        <w:rPr>
          <w:rFonts w:ascii="Cambria" w:hAnsi="Cambria" w:cs="Tahoma"/>
          <w:color w:val="000000" w:themeColor="text1"/>
          <w:sz w:val="24"/>
          <w:szCs w:val="24"/>
          <w:lang w:val="fr-FR"/>
        </w:rPr>
        <w:t xml:space="preserve"> </w:t>
      </w:r>
      <w:proofErr w:type="spellStart"/>
      <w:r w:rsidRPr="00D550C8">
        <w:rPr>
          <w:rFonts w:ascii="Cambria" w:hAnsi="Cambria" w:cs="Tahoma"/>
          <w:color w:val="000000" w:themeColor="text1"/>
          <w:sz w:val="24"/>
          <w:szCs w:val="24"/>
          <w:lang w:val="fr-FR"/>
        </w:rPr>
        <w:t>financiare</w:t>
      </w:r>
      <w:proofErr w:type="spellEnd"/>
      <w:r w:rsidRPr="00D550C8">
        <w:rPr>
          <w:rFonts w:ascii="Cambria" w:hAnsi="Cambria" w:cs="Tahoma"/>
          <w:color w:val="000000" w:themeColor="text1"/>
          <w:sz w:val="24"/>
          <w:szCs w:val="24"/>
          <w:lang w:val="fr-FR"/>
        </w:rPr>
        <w:t xml:space="preserve">, </w:t>
      </w:r>
      <w:proofErr w:type="spellStart"/>
      <w:r w:rsidRPr="00D550C8">
        <w:rPr>
          <w:rFonts w:ascii="Cambria" w:hAnsi="Cambria" w:cs="Tahoma"/>
          <w:color w:val="000000" w:themeColor="text1"/>
          <w:sz w:val="24"/>
          <w:szCs w:val="24"/>
          <w:lang w:val="fr-FR"/>
        </w:rPr>
        <w:t>necesare</w:t>
      </w:r>
      <w:proofErr w:type="spellEnd"/>
      <w:r w:rsidRPr="00D550C8">
        <w:rPr>
          <w:rFonts w:ascii="Cambria" w:hAnsi="Cambria" w:cs="Tahoma"/>
          <w:color w:val="000000" w:themeColor="text1"/>
          <w:sz w:val="24"/>
          <w:szCs w:val="24"/>
          <w:lang w:val="fr-FR"/>
        </w:rPr>
        <w:t xml:space="preserve"> </w:t>
      </w:r>
      <w:proofErr w:type="spellStart"/>
      <w:r w:rsidRPr="00D550C8">
        <w:rPr>
          <w:rFonts w:ascii="Cambria" w:hAnsi="Cambria" w:cs="Tahoma"/>
          <w:color w:val="000000" w:themeColor="text1"/>
          <w:sz w:val="24"/>
          <w:szCs w:val="24"/>
          <w:lang w:val="fr-FR"/>
        </w:rPr>
        <w:t>şi</w:t>
      </w:r>
      <w:proofErr w:type="spellEnd"/>
      <w:r w:rsidRPr="00D550C8">
        <w:rPr>
          <w:rFonts w:ascii="Cambria" w:hAnsi="Cambria" w:cs="Tahoma"/>
          <w:color w:val="000000" w:themeColor="text1"/>
          <w:sz w:val="24"/>
          <w:szCs w:val="24"/>
          <w:lang w:val="fr-FR"/>
        </w:rPr>
        <w:t xml:space="preserve"> </w:t>
      </w:r>
      <w:proofErr w:type="spellStart"/>
      <w:r w:rsidRPr="00D550C8">
        <w:rPr>
          <w:rFonts w:ascii="Cambria" w:hAnsi="Cambria" w:cs="Tahoma"/>
          <w:color w:val="000000" w:themeColor="text1"/>
          <w:sz w:val="24"/>
          <w:szCs w:val="24"/>
          <w:lang w:val="fr-FR"/>
        </w:rPr>
        <w:t>sursele</w:t>
      </w:r>
      <w:proofErr w:type="spellEnd"/>
      <w:r w:rsidRPr="00D550C8">
        <w:rPr>
          <w:rFonts w:ascii="Cambria" w:hAnsi="Cambria" w:cs="Tahoma"/>
          <w:color w:val="000000" w:themeColor="text1"/>
          <w:sz w:val="24"/>
          <w:szCs w:val="24"/>
          <w:lang w:val="fr-FR"/>
        </w:rPr>
        <w:t xml:space="preserve"> de </w:t>
      </w:r>
      <w:proofErr w:type="spellStart"/>
      <w:r w:rsidRPr="00D550C8">
        <w:rPr>
          <w:rFonts w:ascii="Cambria" w:hAnsi="Cambria" w:cs="Tahoma"/>
          <w:color w:val="000000" w:themeColor="text1"/>
          <w:sz w:val="24"/>
          <w:szCs w:val="24"/>
          <w:lang w:val="fr-FR"/>
        </w:rPr>
        <w:t>venituri</w:t>
      </w:r>
      <w:proofErr w:type="spellEnd"/>
    </w:p>
    <w:p w:rsidR="00D550C8" w:rsidRPr="00D550C8" w:rsidRDefault="00D550C8" w:rsidP="00D550C8">
      <w:pPr>
        <w:numPr>
          <w:ilvl w:val="0"/>
          <w:numId w:val="11"/>
        </w:numPr>
        <w:autoSpaceDE/>
        <w:autoSpaceDN/>
        <w:adjustRightInd/>
        <w:spacing w:after="200" w:line="276" w:lineRule="auto"/>
        <w:jc w:val="left"/>
        <w:rPr>
          <w:rFonts w:ascii="Cambria" w:hAnsi="Cambria" w:cs="Tahoma"/>
          <w:color w:val="000000" w:themeColor="text1"/>
          <w:sz w:val="24"/>
          <w:szCs w:val="24"/>
        </w:rPr>
      </w:pPr>
      <w:proofErr w:type="spellStart"/>
      <w:r w:rsidRPr="00D550C8">
        <w:rPr>
          <w:rFonts w:ascii="Cambria" w:hAnsi="Cambria" w:cs="Tahoma"/>
          <w:color w:val="000000" w:themeColor="text1"/>
          <w:sz w:val="24"/>
          <w:szCs w:val="24"/>
          <w:lang w:val="fr-FR"/>
        </w:rPr>
        <w:t>Echipa</w:t>
      </w:r>
      <w:proofErr w:type="spellEnd"/>
      <w:r w:rsidRPr="00D550C8">
        <w:rPr>
          <w:rFonts w:ascii="Cambria" w:hAnsi="Cambria" w:cs="Tahoma"/>
          <w:color w:val="000000" w:themeColor="text1"/>
          <w:sz w:val="24"/>
          <w:szCs w:val="24"/>
          <w:lang w:val="fr-FR"/>
        </w:rPr>
        <w:t xml:space="preserve"> de management </w:t>
      </w:r>
      <w:proofErr w:type="spellStart"/>
      <w:r w:rsidRPr="00D550C8">
        <w:rPr>
          <w:rFonts w:ascii="Cambria" w:hAnsi="Cambria" w:cs="Tahoma"/>
          <w:color w:val="000000" w:themeColor="text1"/>
          <w:sz w:val="24"/>
          <w:szCs w:val="24"/>
          <w:lang w:val="fr-FR"/>
        </w:rPr>
        <w:t>şi</w:t>
      </w:r>
      <w:proofErr w:type="spellEnd"/>
      <w:r w:rsidRPr="00D550C8">
        <w:rPr>
          <w:rFonts w:ascii="Cambria" w:hAnsi="Cambria" w:cs="Tahoma"/>
          <w:color w:val="000000" w:themeColor="text1"/>
          <w:sz w:val="24"/>
          <w:szCs w:val="24"/>
          <w:lang w:val="fr-FR"/>
        </w:rPr>
        <w:t xml:space="preserve"> </w:t>
      </w:r>
      <w:proofErr w:type="spellStart"/>
      <w:r w:rsidRPr="00D550C8">
        <w:rPr>
          <w:rFonts w:ascii="Cambria" w:hAnsi="Cambria" w:cs="Tahoma"/>
          <w:color w:val="000000" w:themeColor="text1"/>
          <w:sz w:val="24"/>
          <w:szCs w:val="24"/>
          <w:lang w:val="fr-FR"/>
        </w:rPr>
        <w:t>implementare</w:t>
      </w:r>
      <w:proofErr w:type="spellEnd"/>
    </w:p>
    <w:p w:rsidR="00D550C8" w:rsidRPr="00D550C8" w:rsidRDefault="00D550C8" w:rsidP="00D550C8">
      <w:pPr>
        <w:numPr>
          <w:ilvl w:val="1"/>
          <w:numId w:val="11"/>
        </w:numPr>
        <w:autoSpaceDE/>
        <w:autoSpaceDN/>
        <w:adjustRightInd/>
        <w:spacing w:after="200" w:line="276" w:lineRule="auto"/>
        <w:jc w:val="left"/>
        <w:rPr>
          <w:rFonts w:ascii="Cambria" w:hAnsi="Cambria" w:cs="Tahoma"/>
          <w:color w:val="000000" w:themeColor="text1"/>
          <w:sz w:val="24"/>
          <w:szCs w:val="24"/>
        </w:rPr>
      </w:pPr>
      <w:proofErr w:type="spellStart"/>
      <w:r w:rsidRPr="00D550C8">
        <w:rPr>
          <w:rFonts w:ascii="Cambria" w:hAnsi="Cambria" w:cs="Tahoma"/>
          <w:color w:val="000000" w:themeColor="text1"/>
          <w:sz w:val="24"/>
          <w:szCs w:val="24"/>
          <w:lang w:val="fr-FR"/>
        </w:rPr>
        <w:t>Componenţă</w:t>
      </w:r>
      <w:proofErr w:type="spellEnd"/>
      <w:r w:rsidRPr="00D550C8">
        <w:rPr>
          <w:rFonts w:ascii="Cambria" w:hAnsi="Cambria" w:cs="Tahoma"/>
          <w:color w:val="000000" w:themeColor="text1"/>
          <w:sz w:val="24"/>
          <w:szCs w:val="24"/>
          <w:lang w:val="fr-FR"/>
        </w:rPr>
        <w:t xml:space="preserve"> </w:t>
      </w:r>
      <w:proofErr w:type="spellStart"/>
      <w:r w:rsidRPr="00D550C8">
        <w:rPr>
          <w:rFonts w:ascii="Cambria" w:hAnsi="Cambria" w:cs="Tahoma"/>
          <w:color w:val="000000" w:themeColor="text1"/>
          <w:sz w:val="24"/>
          <w:szCs w:val="24"/>
          <w:lang w:val="fr-FR"/>
        </w:rPr>
        <w:t>şi</w:t>
      </w:r>
      <w:proofErr w:type="spellEnd"/>
      <w:r w:rsidRPr="00D550C8">
        <w:rPr>
          <w:rFonts w:ascii="Cambria" w:hAnsi="Cambria" w:cs="Tahoma"/>
          <w:color w:val="000000" w:themeColor="text1"/>
          <w:sz w:val="24"/>
          <w:szCs w:val="24"/>
          <w:lang w:val="fr-FR"/>
        </w:rPr>
        <w:t xml:space="preserve"> </w:t>
      </w:r>
      <w:proofErr w:type="spellStart"/>
      <w:r w:rsidRPr="00D550C8">
        <w:rPr>
          <w:rFonts w:ascii="Cambria" w:hAnsi="Cambria" w:cs="Tahoma"/>
          <w:color w:val="000000" w:themeColor="text1"/>
          <w:sz w:val="24"/>
          <w:szCs w:val="24"/>
          <w:lang w:val="fr-FR"/>
        </w:rPr>
        <w:t>responsabilităţi</w:t>
      </w:r>
      <w:proofErr w:type="spellEnd"/>
      <w:r w:rsidRPr="00D550C8">
        <w:rPr>
          <w:rFonts w:ascii="Cambria" w:hAnsi="Cambria" w:cs="Tahoma"/>
          <w:color w:val="000000" w:themeColor="text1"/>
          <w:sz w:val="24"/>
          <w:szCs w:val="24"/>
          <w:lang w:val="fr-FR"/>
        </w:rPr>
        <w:t>.</w:t>
      </w:r>
    </w:p>
    <w:p w:rsidR="00D550C8" w:rsidRPr="00D550C8" w:rsidRDefault="00D550C8" w:rsidP="00D550C8">
      <w:pPr>
        <w:numPr>
          <w:ilvl w:val="0"/>
          <w:numId w:val="11"/>
        </w:numPr>
        <w:autoSpaceDE/>
        <w:autoSpaceDN/>
        <w:adjustRightInd/>
        <w:spacing w:after="200" w:line="276" w:lineRule="auto"/>
        <w:jc w:val="left"/>
        <w:rPr>
          <w:rFonts w:ascii="Cambria" w:hAnsi="Cambria" w:cs="Tahoma"/>
          <w:color w:val="000000" w:themeColor="text1"/>
          <w:sz w:val="24"/>
          <w:szCs w:val="24"/>
        </w:rPr>
      </w:pPr>
      <w:proofErr w:type="spellStart"/>
      <w:r w:rsidRPr="00D550C8">
        <w:rPr>
          <w:rFonts w:ascii="Cambria" w:hAnsi="Cambria" w:cs="Tahoma"/>
          <w:color w:val="000000" w:themeColor="text1"/>
          <w:sz w:val="24"/>
          <w:szCs w:val="24"/>
          <w:lang w:val="fr-FR"/>
        </w:rPr>
        <w:t>Parteneri</w:t>
      </w:r>
      <w:proofErr w:type="spellEnd"/>
    </w:p>
    <w:p w:rsidR="00D550C8" w:rsidRPr="00D550C8" w:rsidRDefault="00D550C8" w:rsidP="00D550C8">
      <w:pPr>
        <w:numPr>
          <w:ilvl w:val="2"/>
          <w:numId w:val="11"/>
        </w:numPr>
        <w:autoSpaceDE/>
        <w:autoSpaceDN/>
        <w:adjustRightInd/>
        <w:spacing w:after="200" w:line="276" w:lineRule="auto"/>
        <w:jc w:val="left"/>
        <w:rPr>
          <w:rFonts w:ascii="Cambria" w:hAnsi="Cambria" w:cs="Tahoma"/>
          <w:color w:val="000000" w:themeColor="text1"/>
          <w:sz w:val="24"/>
          <w:szCs w:val="24"/>
        </w:rPr>
      </w:pPr>
      <w:proofErr w:type="spellStart"/>
      <w:r w:rsidRPr="00D550C8">
        <w:rPr>
          <w:rFonts w:ascii="Cambria" w:hAnsi="Cambria" w:cs="Tahoma"/>
          <w:color w:val="000000" w:themeColor="text1"/>
          <w:sz w:val="24"/>
          <w:szCs w:val="24"/>
          <w:lang w:val="fr-FR"/>
        </w:rPr>
        <w:t>Descrierea</w:t>
      </w:r>
      <w:proofErr w:type="spellEnd"/>
      <w:r w:rsidRPr="00D550C8">
        <w:rPr>
          <w:rFonts w:ascii="Cambria" w:hAnsi="Cambria" w:cs="Tahoma"/>
          <w:color w:val="000000" w:themeColor="text1"/>
          <w:sz w:val="24"/>
          <w:szCs w:val="24"/>
          <w:lang w:val="fr-FR"/>
        </w:rPr>
        <w:t xml:space="preserve"> </w:t>
      </w:r>
      <w:proofErr w:type="spellStart"/>
      <w:r w:rsidRPr="00D550C8">
        <w:rPr>
          <w:rFonts w:ascii="Cambria" w:hAnsi="Cambria" w:cs="Tahoma"/>
          <w:color w:val="000000" w:themeColor="text1"/>
          <w:sz w:val="24"/>
          <w:szCs w:val="24"/>
          <w:lang w:val="fr-FR"/>
        </w:rPr>
        <w:t>partenerilor</w:t>
      </w:r>
      <w:proofErr w:type="spellEnd"/>
    </w:p>
    <w:p w:rsidR="00D550C8" w:rsidRPr="00D550C8" w:rsidRDefault="00D550C8" w:rsidP="00D550C8">
      <w:pPr>
        <w:numPr>
          <w:ilvl w:val="2"/>
          <w:numId w:val="11"/>
        </w:numPr>
        <w:autoSpaceDE/>
        <w:autoSpaceDN/>
        <w:adjustRightInd/>
        <w:spacing w:after="200" w:line="276" w:lineRule="auto"/>
        <w:jc w:val="left"/>
        <w:rPr>
          <w:rFonts w:ascii="Cambria" w:hAnsi="Cambria" w:cs="Tahoma"/>
          <w:color w:val="000000" w:themeColor="text1"/>
          <w:sz w:val="24"/>
          <w:szCs w:val="24"/>
        </w:rPr>
      </w:pPr>
      <w:proofErr w:type="spellStart"/>
      <w:r w:rsidRPr="00D550C8">
        <w:rPr>
          <w:rFonts w:ascii="Cambria" w:hAnsi="Cambria" w:cs="Tahoma"/>
          <w:color w:val="000000" w:themeColor="text1"/>
          <w:sz w:val="24"/>
          <w:szCs w:val="24"/>
          <w:lang w:val="fr-FR"/>
        </w:rPr>
        <w:t>Rol</w:t>
      </w:r>
      <w:proofErr w:type="spellEnd"/>
    </w:p>
    <w:p w:rsidR="00D550C8" w:rsidRPr="00D550C8" w:rsidRDefault="00D550C8" w:rsidP="00D550C8">
      <w:pPr>
        <w:pStyle w:val="ListParagraph"/>
        <w:numPr>
          <w:ilvl w:val="0"/>
          <w:numId w:val="11"/>
        </w:numPr>
        <w:autoSpaceDE/>
        <w:autoSpaceDN/>
        <w:adjustRightInd/>
        <w:spacing w:after="200" w:line="276" w:lineRule="auto"/>
        <w:jc w:val="left"/>
        <w:rPr>
          <w:rFonts w:ascii="Cambria" w:hAnsi="Cambria" w:cs="Tahoma"/>
          <w:color w:val="000000" w:themeColor="text1"/>
          <w:szCs w:val="24"/>
        </w:rPr>
      </w:pPr>
      <w:r w:rsidRPr="00D550C8">
        <w:rPr>
          <w:rFonts w:ascii="Cambria" w:hAnsi="Cambria" w:cs="Tahoma"/>
          <w:color w:val="000000" w:themeColor="text1"/>
          <w:szCs w:val="24"/>
        </w:rPr>
        <w:t>Continuare/ sustenabilitate</w:t>
      </w:r>
    </w:p>
    <w:p w:rsidR="00D550C8" w:rsidRPr="00D550C8" w:rsidRDefault="00D550C8" w:rsidP="00D550C8">
      <w:pPr>
        <w:pStyle w:val="ListParagraph"/>
        <w:numPr>
          <w:ilvl w:val="0"/>
          <w:numId w:val="11"/>
        </w:numPr>
        <w:autoSpaceDE/>
        <w:autoSpaceDN/>
        <w:adjustRightInd/>
        <w:spacing w:after="200" w:line="276" w:lineRule="auto"/>
        <w:jc w:val="left"/>
        <w:rPr>
          <w:rFonts w:ascii="Cambria" w:hAnsi="Cambria" w:cs="Tahoma"/>
          <w:color w:val="000000" w:themeColor="text1"/>
          <w:szCs w:val="24"/>
        </w:rPr>
      </w:pPr>
      <w:r w:rsidRPr="00D550C8">
        <w:rPr>
          <w:rFonts w:ascii="Cambria" w:hAnsi="Cambria" w:cs="Tahoma"/>
          <w:color w:val="000000" w:themeColor="text1"/>
          <w:szCs w:val="24"/>
        </w:rPr>
        <w:t>Schiţa planului de amenajare şi dotare a CDI</w:t>
      </w:r>
    </w:p>
    <w:p w:rsidR="00F3284C" w:rsidRDefault="00F3284C" w:rsidP="00F3284C">
      <w:pPr>
        <w:spacing w:line="360" w:lineRule="auto"/>
        <w:rPr>
          <w:rFonts w:ascii="Times New Roman" w:hAnsi="Times New Roman" w:cs="Times New Roman"/>
          <w:sz w:val="28"/>
          <w:szCs w:val="28"/>
        </w:rPr>
      </w:pPr>
    </w:p>
    <w:p w:rsidR="00D550C8" w:rsidRPr="00AB43C2" w:rsidRDefault="00D550C8" w:rsidP="00F3284C">
      <w:pPr>
        <w:spacing w:line="360" w:lineRule="auto"/>
        <w:rPr>
          <w:rFonts w:ascii="Times New Roman" w:hAnsi="Times New Roman" w:cs="Times New Roman"/>
          <w:sz w:val="28"/>
          <w:szCs w:val="28"/>
        </w:rPr>
      </w:pPr>
    </w:p>
    <w:sectPr w:rsidR="00D550C8" w:rsidRPr="00AB43C2" w:rsidSect="00244288">
      <w:headerReference w:type="default" r:id="rId8"/>
      <w:footerReference w:type="default" r:id="rId9"/>
      <w:pgSz w:w="11907" w:h="16840" w:code="9"/>
      <w:pgMar w:top="1588" w:right="1134" w:bottom="1304" w:left="1418" w:header="454" w:footer="4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489" w:rsidRDefault="00F97489">
      <w:r>
        <w:separator/>
      </w:r>
    </w:p>
  </w:endnote>
  <w:endnote w:type="continuationSeparator" w:id="0">
    <w:p w:rsidR="00F97489" w:rsidRDefault="00F9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B74" w:rsidRPr="00F30E6C" w:rsidRDefault="00D77357" w:rsidP="00D17B74">
    <w:pPr>
      <w:pStyle w:val="NormalWeb"/>
      <w:spacing w:before="0" w:beforeAutospacing="0" w:after="0" w:afterAutospacing="0"/>
      <w:jc w:val="right"/>
      <w:rPr>
        <w:rFonts w:ascii="Cambria" w:hAnsi="Cambria"/>
        <w:b/>
        <w:sz w:val="14"/>
        <w:szCs w:val="16"/>
        <w:lang w:val="fr-FR"/>
      </w:rPr>
    </w:pPr>
    <w:r>
      <w:rPr>
        <w:rFonts w:ascii="Cambria" w:hAnsi="Cambria"/>
        <w:b/>
        <w:noProof/>
        <w:sz w:val="14"/>
        <w:szCs w:val="16"/>
      </w:rPr>
      <mc:AlternateContent>
        <mc:Choice Requires="wps">
          <w:drawing>
            <wp:anchor distT="0" distB="0" distL="114300" distR="114300" simplePos="0" relativeHeight="251666944" behindDoc="0" locked="0" layoutInCell="1" allowOverlap="1" wp14:anchorId="78A55B1F" wp14:editId="7AA5A7A6">
              <wp:simplePos x="0" y="0"/>
              <wp:positionH relativeFrom="column">
                <wp:posOffset>-168910</wp:posOffset>
              </wp:positionH>
              <wp:positionV relativeFrom="paragraph">
                <wp:posOffset>-42545</wp:posOffset>
              </wp:positionV>
              <wp:extent cx="6112510" cy="0"/>
              <wp:effectExtent l="12065" t="14605" r="9525" b="1397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2510" cy="0"/>
                      </a:xfrm>
                      <a:prstGeom prst="line">
                        <a:avLst/>
                      </a:prstGeom>
                      <a:noFill/>
                      <a:ln w="190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7EFD3" id="Line 9"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3.35pt" to="46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" strokecolor="#365f91 [2404]" strokeweight="1.5pt"/>
          </w:pict>
        </mc:Fallback>
      </mc:AlternateContent>
    </w:r>
    <w:r>
      <w:rPr>
        <w:rFonts w:ascii="Cambria" w:hAnsi="Cambria"/>
        <w:b/>
        <w:noProof/>
        <w:sz w:val="14"/>
        <w:szCs w:val="16"/>
      </w:rPr>
      <mc:AlternateContent>
        <mc:Choice Requires="wps">
          <w:drawing>
            <wp:anchor distT="4294967295" distB="4294967295" distL="114300" distR="114300" simplePos="0" relativeHeight="251657728" behindDoc="0" locked="0" layoutInCell="1" allowOverlap="1" wp14:anchorId="401D97F2" wp14:editId="4A5AF681">
              <wp:simplePos x="0" y="0"/>
              <wp:positionH relativeFrom="column">
                <wp:posOffset>3886200</wp:posOffset>
              </wp:positionH>
              <wp:positionV relativeFrom="paragraph">
                <wp:posOffset>3657599</wp:posOffset>
              </wp:positionV>
              <wp:extent cx="2057400" cy="0"/>
              <wp:effectExtent l="0" t="0" r="19050" b="19050"/>
              <wp:wrapNone/>
              <wp:docPr id="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3999A" id="Line 3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pt,4in" to="468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YKH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"/>
          </w:pict>
        </mc:Fallback>
      </mc:AlternateContent>
    </w:r>
    <w:r w:rsidR="00D17B74" w:rsidRPr="00F30E6C">
      <w:rPr>
        <w:rFonts w:ascii="Cambria" w:hAnsi="Cambria"/>
        <w:b/>
        <w:sz w:val="14"/>
        <w:szCs w:val="16"/>
        <w:lang w:val="fr-FR"/>
      </w:rPr>
      <w:t>CASA CORPULUI DIDACTIC SIBIU</w:t>
    </w:r>
  </w:p>
  <w:p w:rsidR="00004990" w:rsidRPr="00214E09" w:rsidRDefault="00004990" w:rsidP="00D17B74">
    <w:pPr>
      <w:pStyle w:val="NormalWeb"/>
      <w:spacing w:before="0" w:beforeAutospacing="0" w:after="0" w:afterAutospacing="0"/>
      <w:jc w:val="right"/>
      <w:rPr>
        <w:rFonts w:ascii="Cambria" w:hAnsi="Cambria"/>
        <w:sz w:val="14"/>
        <w:szCs w:val="16"/>
        <w:lang w:val="fr-FR"/>
      </w:rPr>
    </w:pPr>
    <w:r w:rsidRPr="00214E09">
      <w:rPr>
        <w:rFonts w:ascii="Cambria" w:hAnsi="Cambria"/>
        <w:sz w:val="14"/>
        <w:szCs w:val="16"/>
        <w:lang w:val="fr-FR"/>
      </w:rPr>
      <w:t xml:space="preserve">550020 Sibiu, </w:t>
    </w:r>
    <w:proofErr w:type="spellStart"/>
    <w:r w:rsidRPr="00214E09">
      <w:rPr>
        <w:rFonts w:ascii="Cambria" w:hAnsi="Cambria"/>
        <w:sz w:val="14"/>
        <w:szCs w:val="16"/>
        <w:lang w:val="fr-FR"/>
      </w:rPr>
      <w:t>str</w:t>
    </w:r>
    <w:proofErr w:type="spellEnd"/>
    <w:r w:rsidRPr="00214E09">
      <w:rPr>
        <w:rFonts w:ascii="Cambria" w:hAnsi="Cambria"/>
        <w:sz w:val="14"/>
        <w:szCs w:val="16"/>
        <w:lang w:val="fr-FR"/>
      </w:rPr>
      <w:t xml:space="preserve">. </w:t>
    </w:r>
    <w:proofErr w:type="spellStart"/>
    <w:r w:rsidRPr="00214E09">
      <w:rPr>
        <w:rFonts w:ascii="Cambria" w:hAnsi="Cambria"/>
        <w:sz w:val="14"/>
        <w:szCs w:val="16"/>
        <w:lang w:val="fr-FR"/>
      </w:rPr>
      <w:t>Turismului</w:t>
    </w:r>
    <w:proofErr w:type="spellEnd"/>
    <w:r w:rsidRPr="00214E09">
      <w:rPr>
        <w:rFonts w:ascii="Cambria" w:hAnsi="Cambria"/>
        <w:sz w:val="14"/>
        <w:szCs w:val="16"/>
        <w:lang w:val="fr-FR"/>
      </w:rPr>
      <w:t xml:space="preserve"> nr.15</w:t>
    </w:r>
  </w:p>
  <w:p w:rsidR="00004990" w:rsidRPr="00214E09" w:rsidRDefault="00004990" w:rsidP="00D17B74">
    <w:pPr>
      <w:pStyle w:val="NormalWeb"/>
      <w:spacing w:before="0" w:beforeAutospacing="0" w:after="0" w:afterAutospacing="0"/>
      <w:jc w:val="right"/>
      <w:rPr>
        <w:rFonts w:ascii="Cambria" w:hAnsi="Cambria"/>
        <w:sz w:val="14"/>
        <w:szCs w:val="16"/>
        <w:lang w:val="fr-FR"/>
      </w:rPr>
    </w:pPr>
    <w:proofErr w:type="gramStart"/>
    <w:r w:rsidRPr="00214E09">
      <w:rPr>
        <w:rFonts w:ascii="Cambria" w:hAnsi="Cambria"/>
        <w:sz w:val="14"/>
        <w:szCs w:val="16"/>
        <w:lang w:val="fr-FR"/>
      </w:rPr>
      <w:t>Tel./</w:t>
    </w:r>
    <w:proofErr w:type="gramEnd"/>
    <w:r w:rsidRPr="00214E09">
      <w:rPr>
        <w:rFonts w:ascii="Cambria" w:hAnsi="Cambria"/>
        <w:sz w:val="14"/>
        <w:szCs w:val="16"/>
        <w:lang w:val="fr-FR"/>
      </w:rPr>
      <w:t>Fax: +40269/ 230 259</w:t>
    </w:r>
  </w:p>
  <w:p w:rsidR="00D17B74" w:rsidRPr="00F30E6C" w:rsidRDefault="00F97489" w:rsidP="00D17B74">
    <w:pPr>
      <w:pStyle w:val="NormalWeb"/>
      <w:spacing w:before="0" w:beforeAutospacing="0" w:after="0" w:afterAutospacing="0"/>
      <w:jc w:val="right"/>
      <w:rPr>
        <w:rFonts w:ascii="Cambria" w:hAnsi="Cambria"/>
        <w:sz w:val="14"/>
        <w:szCs w:val="16"/>
        <w:lang w:val="fr-FR"/>
      </w:rPr>
    </w:pPr>
    <w:hyperlink r:id="rId1" w:history="1">
      <w:r w:rsidR="00D17B74" w:rsidRPr="00F30E6C">
        <w:rPr>
          <w:rStyle w:val="Hyperlink"/>
          <w:rFonts w:ascii="Cambria" w:hAnsi="Cambria" w:cs="Times New Roman"/>
          <w:color w:val="auto"/>
          <w:sz w:val="14"/>
          <w:szCs w:val="16"/>
          <w:u w:val="none"/>
          <w:lang w:val="fr-FR"/>
        </w:rPr>
        <w:t>www.ccdsibiu.ro</w:t>
      </w:r>
    </w:hyperlink>
  </w:p>
  <w:p w:rsidR="00D17B74" w:rsidRPr="00D17B74" w:rsidRDefault="00F97489" w:rsidP="00D17B74">
    <w:pPr>
      <w:pStyle w:val="NormalWeb"/>
      <w:spacing w:before="0" w:beforeAutospacing="0" w:after="0" w:afterAutospacing="0"/>
      <w:jc w:val="right"/>
      <w:rPr>
        <w:rFonts w:ascii="Calibri" w:hAnsi="Calibri"/>
        <w:sz w:val="14"/>
        <w:szCs w:val="16"/>
        <w:lang w:val="fr-FR"/>
      </w:rPr>
    </w:pPr>
    <w:hyperlink r:id="rId2" w:history="1">
      <w:r w:rsidR="00004990" w:rsidRPr="00F30E6C">
        <w:rPr>
          <w:rStyle w:val="Hyperlink"/>
          <w:rFonts w:ascii="Cambria" w:hAnsi="Cambria" w:cs="Times New Roman"/>
          <w:color w:val="auto"/>
          <w:sz w:val="14"/>
          <w:szCs w:val="16"/>
          <w:u w:val="none"/>
          <w:lang w:val="fr-FR"/>
        </w:rPr>
        <w:t>ccdsibiu.edu@gmail.com</w:t>
      </w:r>
    </w:hyperlink>
    <w:r w:rsidR="00D17B74" w:rsidRPr="00F30E6C">
      <w:rPr>
        <w:rFonts w:ascii="Cambria" w:hAnsi="Cambria"/>
        <w:sz w:val="14"/>
        <w:szCs w:val="16"/>
        <w:lang w:val="fr-FR"/>
      </w:rPr>
      <w:t xml:space="preserve">; </w:t>
    </w:r>
    <w:hyperlink r:id="rId3" w:history="1">
      <w:r w:rsidR="00004990" w:rsidRPr="00F30E6C">
        <w:rPr>
          <w:rStyle w:val="Hyperlink"/>
          <w:rFonts w:ascii="Cambria" w:hAnsi="Cambria" w:cs="Times New Roman"/>
          <w:color w:val="auto"/>
          <w:sz w:val="14"/>
          <w:szCs w:val="16"/>
          <w:u w:val="none"/>
          <w:lang w:val="fr-FR"/>
        </w:rPr>
        <w:t>metodist.ccdsb@gmail.com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489" w:rsidRDefault="00F97489">
      <w:r>
        <w:separator/>
      </w:r>
    </w:p>
  </w:footnote>
  <w:footnote w:type="continuationSeparator" w:id="0">
    <w:p w:rsidR="00F97489" w:rsidRDefault="00F97489">
      <w:r>
        <w:continuationSeparator/>
      </w:r>
    </w:p>
  </w:footnote>
  <w:footnote w:id="1">
    <w:p w:rsidR="004E10A6" w:rsidRPr="004C7298" w:rsidRDefault="004E10A6" w:rsidP="004E10A6">
      <w:pPr>
        <w:pStyle w:val="FootnoteText"/>
        <w:rPr>
          <w:rFonts w:ascii="Tahoma" w:hAnsi="Tahoma" w:cs="Tahoma"/>
          <w:sz w:val="16"/>
          <w:szCs w:val="16"/>
        </w:rPr>
      </w:pPr>
      <w:r w:rsidRPr="004C7298">
        <w:rPr>
          <w:rStyle w:val="FootnoteReference"/>
          <w:rFonts w:ascii="Tahoma" w:hAnsi="Tahoma" w:cs="Tahoma"/>
          <w:szCs w:val="16"/>
        </w:rPr>
        <w:footnoteRef/>
      </w:r>
      <w:r w:rsidRPr="004C7298">
        <w:rPr>
          <w:rFonts w:ascii="Tahoma" w:hAnsi="Tahoma" w:cs="Tahoma"/>
          <w:sz w:val="16"/>
          <w:szCs w:val="16"/>
        </w:rPr>
        <w:t xml:space="preserve"> Se pot identifica surse de finanţare diverse, în condiţiile legii.</w:t>
      </w:r>
    </w:p>
  </w:footnote>
  <w:footnote w:id="2">
    <w:p w:rsidR="00D550C8" w:rsidRDefault="00D550C8">
      <w:pPr>
        <w:pStyle w:val="FootnoteText"/>
      </w:pPr>
      <w:r>
        <w:rPr>
          <w:rStyle w:val="FootnoteReference"/>
        </w:rPr>
        <w:footnoteRef/>
      </w:r>
      <w:r>
        <w:t xml:space="preserve"> </w:t>
      </w:r>
      <w:r w:rsidRPr="00D550C8">
        <w:rPr>
          <w:rFonts w:asciiTheme="majorHAnsi" w:hAnsiTheme="majorHAnsi"/>
        </w:rPr>
        <w:t>O structură orientativă a proiectului se găsește în anexa la acest document</w:t>
      </w:r>
      <w:r>
        <w:rPr>
          <w:rFonts w:asciiTheme="majorHAnsi" w:hAnsiTheme="majorHAnsi"/>
        </w:rPr>
        <w:t>.</w:t>
      </w:r>
    </w:p>
  </w:footnote>
  <w:footnote w:id="3">
    <w:p w:rsidR="004E10A6" w:rsidRPr="001F4842" w:rsidRDefault="004E10A6" w:rsidP="004E10A6">
      <w:pPr>
        <w:pStyle w:val="FootnoteText"/>
        <w:rPr>
          <w:rFonts w:ascii="Cambria" w:hAnsi="Cambria" w:cs="Arial"/>
        </w:rPr>
      </w:pPr>
      <w:r w:rsidRPr="001F4842">
        <w:rPr>
          <w:rStyle w:val="FootnoteReference"/>
          <w:rFonts w:ascii="Cambria" w:hAnsi="Cambria"/>
        </w:rPr>
        <w:footnoteRef/>
      </w:r>
      <w:r w:rsidRPr="001F4842">
        <w:rPr>
          <w:rFonts w:ascii="Cambria" w:hAnsi="Cambria"/>
        </w:rPr>
        <w:t xml:space="preserve"> </w:t>
      </w:r>
      <w:r w:rsidRPr="001F4842">
        <w:rPr>
          <w:rFonts w:ascii="Cambria" w:hAnsi="Cambria"/>
        </w:rPr>
        <w:t xml:space="preserve">Se recomandă ca decizia CCD sa fie emisă doar atunci când CDI este deja amenajat </w:t>
      </w:r>
      <w:r w:rsidRPr="001F4842">
        <w:rPr>
          <w:rFonts w:ascii="Cambria" w:hAnsi="Cambria" w:cs="Arial"/>
        </w:rPr>
        <w:t>și dotat corespunzător.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990" w:rsidRDefault="009E04BE" w:rsidP="00D17B74">
    <w:pPr>
      <w:pStyle w:val="Header"/>
      <w:tabs>
        <w:tab w:val="clear" w:pos="8640"/>
        <w:tab w:val="left" w:pos="8283"/>
        <w:tab w:val="right" w:pos="9356"/>
      </w:tabs>
      <w:ind w:firstLine="0"/>
    </w:pPr>
    <w:r w:rsidRPr="009E04BE">
      <w:rPr>
        <w:noProof/>
        <w:lang w:val="en-US"/>
      </w:rPr>
      <mc:AlternateContent>
        <mc:Choice Requires="wps">
          <w:drawing>
            <wp:anchor distT="45720" distB="45720" distL="114300" distR="114300" simplePos="0" relativeHeight="251670016" behindDoc="0" locked="0" layoutInCell="1" allowOverlap="1">
              <wp:simplePos x="0" y="0"/>
              <wp:positionH relativeFrom="column">
                <wp:posOffset>867410</wp:posOffset>
              </wp:positionH>
              <wp:positionV relativeFrom="paragraph">
                <wp:posOffset>191770</wp:posOffset>
              </wp:positionV>
              <wp:extent cx="22326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1404620"/>
                      </a:xfrm>
                      <a:prstGeom prst="rect">
                        <a:avLst/>
                      </a:prstGeom>
                      <a:solidFill>
                        <a:srgbClr val="FFFFFF"/>
                      </a:solidFill>
                      <a:ln w="9525">
                        <a:noFill/>
                        <a:miter lim="800000"/>
                        <a:headEnd/>
                        <a:tailEnd/>
                      </a:ln>
                    </wps:spPr>
                    <wps:txbx>
                      <w:txbxContent>
                        <w:p w:rsidR="009E04BE" w:rsidRPr="009E04BE" w:rsidRDefault="009E04BE" w:rsidP="009E04BE">
                          <w:pPr>
                            <w:ind w:firstLine="0"/>
                            <w:rPr>
                              <w:rFonts w:asciiTheme="minorHAnsi" w:hAnsiTheme="minorHAnsi"/>
                              <w:b/>
                              <w:color w:val="365F91" w:themeColor="accent1" w:themeShade="BF"/>
                            </w:rPr>
                          </w:pPr>
                          <w:r w:rsidRPr="009E04BE">
                            <w:rPr>
                              <w:rFonts w:asciiTheme="minorHAnsi" w:hAnsiTheme="minorHAnsi"/>
                              <w:b/>
                              <w:color w:val="365F91" w:themeColor="accent1" w:themeShade="BF"/>
                            </w:rPr>
                            <w:t>CASA CORPULUI DIDACTIC SIBIU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8.3pt;margin-top:15.1pt;width:175.8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ARrIAIAAB4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" stroked="f">
              <v:textbox style="mso-fit-shape-to-text:t">
                <w:txbxContent>
                  <w:p w:rsidR="009E04BE" w:rsidRPr="009E04BE" w:rsidRDefault="009E04BE" w:rsidP="009E04BE">
                    <w:pPr>
                      <w:ind w:firstLine="0"/>
                      <w:rPr>
                        <w:rFonts w:asciiTheme="minorHAnsi" w:hAnsiTheme="minorHAnsi"/>
                        <w:b/>
                        <w:color w:val="365F91" w:themeColor="accent1" w:themeShade="BF"/>
                      </w:rPr>
                    </w:pPr>
                    <w:r w:rsidRPr="009E04BE">
                      <w:rPr>
                        <w:rFonts w:asciiTheme="minorHAnsi" w:hAnsiTheme="minorHAnsi"/>
                        <w:b/>
                        <w:color w:val="365F91" w:themeColor="accent1" w:themeShade="BF"/>
                      </w:rPr>
                      <w:t>CASA CORPULUI DIDACTIC SIBIU</w:t>
                    </w:r>
                  </w:p>
                </w:txbxContent>
              </v:textbox>
              <w10:wrap type="square"/>
            </v:shape>
          </w:pict>
        </mc:Fallback>
      </mc:AlternateContent>
    </w:r>
    <w:r>
      <w:rPr>
        <w:noProof/>
        <w:lang w:val="en-US"/>
      </w:rPr>
      <w:drawing>
        <wp:anchor distT="0" distB="0" distL="114300" distR="114300" simplePos="0" relativeHeight="251667968" behindDoc="0" locked="0" layoutInCell="1" allowOverlap="1">
          <wp:simplePos x="0" y="0"/>
          <wp:positionH relativeFrom="margin">
            <wp:posOffset>3444240</wp:posOffset>
          </wp:positionH>
          <wp:positionV relativeFrom="margin">
            <wp:posOffset>-708660</wp:posOffset>
          </wp:positionV>
          <wp:extent cx="2496185" cy="44196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MEC_new_mic -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6185" cy="441960"/>
                  </a:xfrm>
                  <a:prstGeom prst="rect">
                    <a:avLst/>
                  </a:prstGeom>
                </pic:spPr>
              </pic:pic>
            </a:graphicData>
          </a:graphic>
        </wp:anchor>
      </w:drawing>
    </w:r>
    <w:r w:rsidR="00244288">
      <w:rPr>
        <w:noProof/>
        <w:lang w:val="en-US"/>
      </w:rPr>
      <w:drawing>
        <wp:anchor distT="0" distB="0" distL="114300" distR="114300" simplePos="0" relativeHeight="251654144" behindDoc="1" locked="0" layoutInCell="1" allowOverlap="1" wp14:anchorId="0FD1D434" wp14:editId="7FC677DF">
          <wp:simplePos x="0" y="0"/>
          <wp:positionH relativeFrom="column">
            <wp:posOffset>-52705</wp:posOffset>
          </wp:positionH>
          <wp:positionV relativeFrom="paragraph">
            <wp:posOffset>-97790</wp:posOffset>
          </wp:positionV>
          <wp:extent cx="890905" cy="733425"/>
          <wp:effectExtent l="19050" t="0" r="4445" b="0"/>
          <wp:wrapTight wrapText="bothSides">
            <wp:wrapPolygon edited="0">
              <wp:start x="-462" y="0"/>
              <wp:lineTo x="-462" y="21319"/>
              <wp:lineTo x="21708" y="21319"/>
              <wp:lineTo x="21708" y="0"/>
              <wp:lineTo x="-462" y="0"/>
            </wp:wrapPolygon>
          </wp:wrapTight>
          <wp:docPr id="2" name="Imagine 1" descr="SIGLA_CCD_2012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CCD_2012_20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0905" cy="733425"/>
                  </a:xfrm>
                  <a:prstGeom prst="rect">
                    <a:avLst/>
                  </a:prstGeom>
                  <a:noFill/>
                  <a:ln>
                    <a:noFill/>
                  </a:ln>
                </pic:spPr>
              </pic:pic>
            </a:graphicData>
          </a:graphic>
        </wp:anchor>
      </w:drawing>
    </w:r>
    <w:r w:rsidR="00D77357">
      <w:rPr>
        <w:noProof/>
        <w:lang w:val="en-US"/>
      </w:rPr>
      <mc:AlternateContent>
        <mc:Choice Requires="wps">
          <w:drawing>
            <wp:anchor distT="0" distB="0" distL="114300" distR="114300" simplePos="0" relativeHeight="251659776" behindDoc="0" locked="0" layoutInCell="1" allowOverlap="1" wp14:anchorId="7BF1B3EC" wp14:editId="029065FD">
              <wp:simplePos x="0" y="0"/>
              <wp:positionH relativeFrom="column">
                <wp:posOffset>-88900</wp:posOffset>
              </wp:positionH>
              <wp:positionV relativeFrom="paragraph">
                <wp:posOffset>721360</wp:posOffset>
              </wp:positionV>
              <wp:extent cx="6032500" cy="0"/>
              <wp:effectExtent l="15875" t="16510" r="9525" b="12065"/>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190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9EBB9" id="Line 21"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56.8pt" to="468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" strokecolor="#365f91 [2404]" strokeweight="1.5pt"/>
          </w:pict>
        </mc:Fallback>
      </mc:AlternateContent>
    </w:r>
    <w:r w:rsidR="00004990">
      <w:rPr>
        <w:noProof/>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70F2A"/>
    <w:multiLevelType w:val="hybridMultilevel"/>
    <w:tmpl w:val="2842E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F7BC3"/>
    <w:multiLevelType w:val="hybridMultilevel"/>
    <w:tmpl w:val="2E6080BC"/>
    <w:lvl w:ilvl="0" w:tplc="B92EB61E">
      <w:start w:val="1"/>
      <w:numFmt w:val="decimal"/>
      <w:pStyle w:val="numerotare"/>
      <w:lvlText w:val="%1."/>
      <w:lvlJc w:val="left"/>
      <w:pPr>
        <w:tabs>
          <w:tab w:val="num" w:pos="28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C24298"/>
    <w:multiLevelType w:val="hybridMultilevel"/>
    <w:tmpl w:val="9BAEEE28"/>
    <w:lvl w:ilvl="0" w:tplc="3092BCAE">
      <w:start w:val="1"/>
      <w:numFmt w:val="lowerLetter"/>
      <w:lvlText w:val="%1."/>
      <w:lvlJc w:val="left"/>
      <w:pPr>
        <w:tabs>
          <w:tab w:val="num" w:pos="432"/>
        </w:tabs>
        <w:ind w:left="0" w:firstLine="0"/>
      </w:pPr>
      <w:rPr>
        <w:rFonts w:hint="default"/>
      </w:rPr>
    </w:lvl>
    <w:lvl w:ilvl="1" w:tplc="B8E6F3B4">
      <w:start w:val="1"/>
      <w:numFmt w:val="lowerLetter"/>
      <w:pStyle w:val="numbered"/>
      <w:lvlText w:val="%2."/>
      <w:lvlJc w:val="left"/>
      <w:pPr>
        <w:tabs>
          <w:tab w:val="num" w:pos="1368"/>
        </w:tabs>
        <w:ind w:left="1080" w:firstLine="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0C6896"/>
    <w:multiLevelType w:val="hybridMultilevel"/>
    <w:tmpl w:val="CBCE329E"/>
    <w:lvl w:ilvl="0" w:tplc="B1C69BBE">
      <w:start w:val="3"/>
      <w:numFmt w:val="decimal"/>
      <w:lvlText w:val="%1."/>
      <w:lvlJc w:val="left"/>
      <w:pPr>
        <w:tabs>
          <w:tab w:val="num" w:pos="1785"/>
        </w:tabs>
        <w:ind w:left="1785" w:hanging="360"/>
      </w:pPr>
      <w:rPr>
        <w:rFonts w:hint="default"/>
      </w:rPr>
    </w:lvl>
    <w:lvl w:ilvl="1" w:tplc="1F4ABA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BE1ECD"/>
    <w:multiLevelType w:val="hybridMultilevel"/>
    <w:tmpl w:val="ED22BE40"/>
    <w:lvl w:ilvl="0" w:tplc="7F928CFC">
      <w:start w:val="1"/>
      <w:numFmt w:val="bullet"/>
      <w:pStyle w:val="Style3"/>
      <w:lvlText w:val=""/>
      <w:lvlJc w:val="left"/>
      <w:pPr>
        <w:tabs>
          <w:tab w:val="num" w:pos="720"/>
        </w:tabs>
        <w:ind w:left="720" w:firstLine="0"/>
      </w:pPr>
      <w:rPr>
        <w:rFonts w:ascii="Wingdings" w:hAnsi="Wingdings" w:hint="default"/>
      </w:rPr>
    </w:lvl>
    <w:lvl w:ilvl="1" w:tplc="04090003">
      <w:start w:val="1"/>
      <w:numFmt w:val="bullet"/>
      <w:lvlText w:val=""/>
      <w:lvlJc w:val="left"/>
      <w:pPr>
        <w:tabs>
          <w:tab w:val="num" w:pos="1440"/>
        </w:tabs>
        <w:ind w:left="1440" w:firstLine="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3E70728"/>
    <w:multiLevelType w:val="hybridMultilevel"/>
    <w:tmpl w:val="85BE6502"/>
    <w:lvl w:ilvl="0" w:tplc="418E74C8">
      <w:start w:val="1"/>
      <w:numFmt w:val="decimal"/>
      <w:pStyle w:val="tabelnuma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4F2944"/>
    <w:multiLevelType w:val="hybridMultilevel"/>
    <w:tmpl w:val="EEB42612"/>
    <w:lvl w:ilvl="0" w:tplc="163ED01E">
      <w:start w:val="1"/>
      <w:numFmt w:val="bullet"/>
      <w:lvlText w:val="•"/>
      <w:lvlJc w:val="left"/>
      <w:pPr>
        <w:tabs>
          <w:tab w:val="num" w:pos="720"/>
        </w:tabs>
        <w:ind w:left="720" w:hanging="360"/>
      </w:pPr>
      <w:rPr>
        <w:rFonts w:ascii="Arial" w:hAnsi="Arial" w:hint="default"/>
      </w:rPr>
    </w:lvl>
    <w:lvl w:ilvl="1" w:tplc="B27A9532">
      <w:start w:val="1"/>
      <w:numFmt w:val="bullet"/>
      <w:lvlText w:val="•"/>
      <w:lvlJc w:val="left"/>
      <w:pPr>
        <w:tabs>
          <w:tab w:val="num" w:pos="1440"/>
        </w:tabs>
        <w:ind w:left="1440" w:hanging="360"/>
      </w:pPr>
      <w:rPr>
        <w:rFonts w:ascii="Arial" w:hAnsi="Arial" w:hint="default"/>
      </w:rPr>
    </w:lvl>
    <w:lvl w:ilvl="2" w:tplc="25522314">
      <w:start w:val="63"/>
      <w:numFmt w:val="bullet"/>
      <w:lvlText w:val="•"/>
      <w:lvlJc w:val="left"/>
      <w:pPr>
        <w:tabs>
          <w:tab w:val="num" w:pos="2160"/>
        </w:tabs>
        <w:ind w:left="2160" w:hanging="360"/>
      </w:pPr>
      <w:rPr>
        <w:rFonts w:ascii="Arial" w:hAnsi="Arial" w:hint="default"/>
      </w:rPr>
    </w:lvl>
    <w:lvl w:ilvl="3" w:tplc="FC76C3F6">
      <w:start w:val="63"/>
      <w:numFmt w:val="bullet"/>
      <w:lvlText w:val="–"/>
      <w:lvlJc w:val="left"/>
      <w:pPr>
        <w:tabs>
          <w:tab w:val="num" w:pos="2880"/>
        </w:tabs>
        <w:ind w:left="2880" w:hanging="360"/>
      </w:pPr>
      <w:rPr>
        <w:rFonts w:ascii="Arial" w:hAnsi="Arial" w:hint="default"/>
      </w:rPr>
    </w:lvl>
    <w:lvl w:ilvl="4" w:tplc="33001218" w:tentative="1">
      <w:start w:val="1"/>
      <w:numFmt w:val="bullet"/>
      <w:lvlText w:val="•"/>
      <w:lvlJc w:val="left"/>
      <w:pPr>
        <w:tabs>
          <w:tab w:val="num" w:pos="3600"/>
        </w:tabs>
        <w:ind w:left="3600" w:hanging="360"/>
      </w:pPr>
      <w:rPr>
        <w:rFonts w:ascii="Arial" w:hAnsi="Arial" w:hint="default"/>
      </w:rPr>
    </w:lvl>
    <w:lvl w:ilvl="5" w:tplc="AA2A811A" w:tentative="1">
      <w:start w:val="1"/>
      <w:numFmt w:val="bullet"/>
      <w:lvlText w:val="•"/>
      <w:lvlJc w:val="left"/>
      <w:pPr>
        <w:tabs>
          <w:tab w:val="num" w:pos="4320"/>
        </w:tabs>
        <w:ind w:left="4320" w:hanging="360"/>
      </w:pPr>
      <w:rPr>
        <w:rFonts w:ascii="Arial" w:hAnsi="Arial" w:hint="default"/>
      </w:rPr>
    </w:lvl>
    <w:lvl w:ilvl="6" w:tplc="64C4109E" w:tentative="1">
      <w:start w:val="1"/>
      <w:numFmt w:val="bullet"/>
      <w:lvlText w:val="•"/>
      <w:lvlJc w:val="left"/>
      <w:pPr>
        <w:tabs>
          <w:tab w:val="num" w:pos="5040"/>
        </w:tabs>
        <w:ind w:left="5040" w:hanging="360"/>
      </w:pPr>
      <w:rPr>
        <w:rFonts w:ascii="Arial" w:hAnsi="Arial" w:hint="default"/>
      </w:rPr>
    </w:lvl>
    <w:lvl w:ilvl="7" w:tplc="C602EC90" w:tentative="1">
      <w:start w:val="1"/>
      <w:numFmt w:val="bullet"/>
      <w:lvlText w:val="•"/>
      <w:lvlJc w:val="left"/>
      <w:pPr>
        <w:tabs>
          <w:tab w:val="num" w:pos="5760"/>
        </w:tabs>
        <w:ind w:left="5760" w:hanging="360"/>
      </w:pPr>
      <w:rPr>
        <w:rFonts w:ascii="Arial" w:hAnsi="Arial" w:hint="default"/>
      </w:rPr>
    </w:lvl>
    <w:lvl w:ilvl="8" w:tplc="088E9EF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E4A0859"/>
    <w:multiLevelType w:val="hybridMultilevel"/>
    <w:tmpl w:val="BC9E6B5A"/>
    <w:lvl w:ilvl="0" w:tplc="F8742F94">
      <w:start w:val="1"/>
      <w:numFmt w:val="bullet"/>
      <w:pStyle w:val="CaracterCaracter"/>
      <w:lvlText w:val=""/>
      <w:lvlJc w:val="left"/>
      <w:pPr>
        <w:tabs>
          <w:tab w:val="num" w:pos="216"/>
        </w:tabs>
        <w:ind w:left="0"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D07935"/>
    <w:multiLevelType w:val="hybridMultilevel"/>
    <w:tmpl w:val="91C80D16"/>
    <w:lvl w:ilvl="0" w:tplc="667C0B16">
      <w:start w:val="1"/>
      <w:numFmt w:val="bullet"/>
      <w:pStyle w:val="tabelbu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DD79BC"/>
    <w:multiLevelType w:val="hybridMultilevel"/>
    <w:tmpl w:val="E75AF480"/>
    <w:lvl w:ilvl="0" w:tplc="AD3202F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4"/>
  </w:num>
  <w:num w:numId="5">
    <w:abstractNumId w:val="4"/>
  </w:num>
  <w:num w:numId="6">
    <w:abstractNumId w:val="8"/>
  </w:num>
  <w:num w:numId="7">
    <w:abstractNumId w:val="5"/>
  </w:num>
  <w:num w:numId="8">
    <w:abstractNumId w:val="0"/>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57"/>
    <w:rsid w:val="00004990"/>
    <w:rsid w:val="00056923"/>
    <w:rsid w:val="00085A3F"/>
    <w:rsid w:val="00092776"/>
    <w:rsid w:val="000B4487"/>
    <w:rsid w:val="00124A25"/>
    <w:rsid w:val="001475D3"/>
    <w:rsid w:val="00151146"/>
    <w:rsid w:val="00190595"/>
    <w:rsid w:val="001B1446"/>
    <w:rsid w:val="001B6346"/>
    <w:rsid w:val="001C2E2E"/>
    <w:rsid w:val="00214E09"/>
    <w:rsid w:val="00244288"/>
    <w:rsid w:val="002653FC"/>
    <w:rsid w:val="002A4922"/>
    <w:rsid w:val="002A7AA0"/>
    <w:rsid w:val="002D30A3"/>
    <w:rsid w:val="002F32C9"/>
    <w:rsid w:val="00324077"/>
    <w:rsid w:val="00325868"/>
    <w:rsid w:val="00326424"/>
    <w:rsid w:val="0034764F"/>
    <w:rsid w:val="0036718A"/>
    <w:rsid w:val="003713C2"/>
    <w:rsid w:val="003755D0"/>
    <w:rsid w:val="00394934"/>
    <w:rsid w:val="003C001D"/>
    <w:rsid w:val="00450E03"/>
    <w:rsid w:val="00466A1A"/>
    <w:rsid w:val="004A6C66"/>
    <w:rsid w:val="004C71FB"/>
    <w:rsid w:val="004C7499"/>
    <w:rsid w:val="004D0C5B"/>
    <w:rsid w:val="004E10A6"/>
    <w:rsid w:val="00503BC4"/>
    <w:rsid w:val="00553FF2"/>
    <w:rsid w:val="00555B47"/>
    <w:rsid w:val="00565969"/>
    <w:rsid w:val="005C6285"/>
    <w:rsid w:val="006120C0"/>
    <w:rsid w:val="00631208"/>
    <w:rsid w:val="00696151"/>
    <w:rsid w:val="006C3029"/>
    <w:rsid w:val="006C6EB9"/>
    <w:rsid w:val="006F2299"/>
    <w:rsid w:val="006F6191"/>
    <w:rsid w:val="00705950"/>
    <w:rsid w:val="0071457E"/>
    <w:rsid w:val="00750AF1"/>
    <w:rsid w:val="007523E4"/>
    <w:rsid w:val="00754A1D"/>
    <w:rsid w:val="00793F4E"/>
    <w:rsid w:val="007A5AA9"/>
    <w:rsid w:val="007C41FE"/>
    <w:rsid w:val="007E49BF"/>
    <w:rsid w:val="008022CC"/>
    <w:rsid w:val="00823E76"/>
    <w:rsid w:val="00836E6E"/>
    <w:rsid w:val="0086300E"/>
    <w:rsid w:val="00871CF6"/>
    <w:rsid w:val="00895DDA"/>
    <w:rsid w:val="008D29D5"/>
    <w:rsid w:val="008D33BA"/>
    <w:rsid w:val="008D523D"/>
    <w:rsid w:val="008F6262"/>
    <w:rsid w:val="009209CF"/>
    <w:rsid w:val="00933533"/>
    <w:rsid w:val="00992203"/>
    <w:rsid w:val="009C7FCE"/>
    <w:rsid w:val="009E04BE"/>
    <w:rsid w:val="009F6058"/>
    <w:rsid w:val="00A049C7"/>
    <w:rsid w:val="00A37681"/>
    <w:rsid w:val="00A5125F"/>
    <w:rsid w:val="00A74C5A"/>
    <w:rsid w:val="00A91E1E"/>
    <w:rsid w:val="00A97640"/>
    <w:rsid w:val="00AA19E5"/>
    <w:rsid w:val="00AD034A"/>
    <w:rsid w:val="00AD184A"/>
    <w:rsid w:val="00B136B0"/>
    <w:rsid w:val="00B3263D"/>
    <w:rsid w:val="00B37EB0"/>
    <w:rsid w:val="00B41ACA"/>
    <w:rsid w:val="00B43571"/>
    <w:rsid w:val="00B57F7A"/>
    <w:rsid w:val="00B61F7B"/>
    <w:rsid w:val="00B7060D"/>
    <w:rsid w:val="00B8238B"/>
    <w:rsid w:val="00BB58BB"/>
    <w:rsid w:val="00C20528"/>
    <w:rsid w:val="00C264E8"/>
    <w:rsid w:val="00C26C1A"/>
    <w:rsid w:val="00C30DFC"/>
    <w:rsid w:val="00C8238C"/>
    <w:rsid w:val="00CB3AB9"/>
    <w:rsid w:val="00CF0273"/>
    <w:rsid w:val="00D04EF3"/>
    <w:rsid w:val="00D17B74"/>
    <w:rsid w:val="00D400B3"/>
    <w:rsid w:val="00D550C8"/>
    <w:rsid w:val="00D75D6B"/>
    <w:rsid w:val="00D77357"/>
    <w:rsid w:val="00DA289E"/>
    <w:rsid w:val="00DB2B70"/>
    <w:rsid w:val="00E02E32"/>
    <w:rsid w:val="00E129E4"/>
    <w:rsid w:val="00E17811"/>
    <w:rsid w:val="00E67090"/>
    <w:rsid w:val="00E94ACE"/>
    <w:rsid w:val="00EA2CED"/>
    <w:rsid w:val="00EB5F35"/>
    <w:rsid w:val="00EE7481"/>
    <w:rsid w:val="00F027A1"/>
    <w:rsid w:val="00F20EA4"/>
    <w:rsid w:val="00F3040B"/>
    <w:rsid w:val="00F30E6C"/>
    <w:rsid w:val="00F3284C"/>
    <w:rsid w:val="00F76B8E"/>
    <w:rsid w:val="00F84EC1"/>
    <w:rsid w:val="00F87727"/>
    <w:rsid w:val="00F95249"/>
    <w:rsid w:val="00F97489"/>
    <w:rsid w:val="00FA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815E4"/>
  <w15:docId w15:val="{61A37AC2-02DA-4160-BF4C-61D2AE6C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simplu"/>
    <w:qFormat/>
    <w:rsid w:val="00D77357"/>
    <w:pPr>
      <w:autoSpaceDE w:val="0"/>
      <w:autoSpaceDN w:val="0"/>
      <w:adjustRightInd w:val="0"/>
      <w:spacing w:after="120"/>
      <w:ind w:firstLine="720"/>
      <w:jc w:val="both"/>
    </w:pPr>
    <w:rPr>
      <w:rFonts w:ascii="MS Reference Sans Serif" w:hAnsi="MS Reference Sans Serif" w:cs="Microsoft Sans Serif"/>
      <w:lang w:val="ro-RO"/>
    </w:rPr>
  </w:style>
  <w:style w:type="paragraph" w:styleId="Heading1">
    <w:name w:val="heading 1"/>
    <w:basedOn w:val="Normal"/>
    <w:next w:val="Normal"/>
    <w:autoRedefine/>
    <w:qFormat/>
    <w:rsid w:val="006120C0"/>
    <w:pPr>
      <w:keepNext/>
      <w:spacing w:before="120" w:after="0"/>
      <w:ind w:firstLine="284"/>
      <w:outlineLvl w:val="0"/>
    </w:pPr>
    <w:rPr>
      <w:rFonts w:ascii="Calibri" w:hAnsi="Calibri" w:cs="Arial"/>
      <w:bCs/>
      <w:kern w:val="32"/>
      <w:sz w:val="28"/>
      <w:szCs w:val="32"/>
      <w:lang w:val="es-ES_tradnl"/>
    </w:rPr>
  </w:style>
  <w:style w:type="paragraph" w:styleId="Heading2">
    <w:name w:val="heading 2"/>
    <w:basedOn w:val="Normal"/>
    <w:next w:val="Normal"/>
    <w:autoRedefine/>
    <w:qFormat/>
    <w:rsid w:val="004C7499"/>
    <w:pPr>
      <w:keepNext/>
      <w:spacing w:before="360" w:after="360"/>
      <w:ind w:firstLine="284"/>
      <w:jc w:val="center"/>
      <w:outlineLvl w:val="1"/>
    </w:pPr>
    <w:rPr>
      <w:rFonts w:ascii="Bookman Old Style" w:hAnsi="Bookman Old Style"/>
      <w:caps/>
      <w:sz w:val="22"/>
      <w:szCs w:val="22"/>
      <w:lang w:val="fr-FR" w:eastAsia="ro-RO"/>
    </w:rPr>
  </w:style>
  <w:style w:type="paragraph" w:styleId="Heading3">
    <w:name w:val="heading 3"/>
    <w:basedOn w:val="Normal"/>
    <w:next w:val="Normal"/>
    <w:autoRedefine/>
    <w:qFormat/>
    <w:rsid w:val="004C7499"/>
    <w:pPr>
      <w:keepNext/>
      <w:spacing w:before="240" w:after="0"/>
      <w:ind w:firstLine="284"/>
      <w:jc w:val="center"/>
      <w:outlineLvl w:val="2"/>
    </w:pPr>
    <w:rPr>
      <w:rFonts w:ascii="Bookman Old Style" w:hAnsi="Bookman Old Style"/>
      <w:b/>
      <w:bCs/>
      <w:sz w:val="22"/>
      <w:szCs w:val="2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autoRedefine/>
    <w:rsid w:val="00325868"/>
    <w:pPr>
      <w:numPr>
        <w:ilvl w:val="1"/>
        <w:numId w:val="1"/>
      </w:numPr>
      <w:spacing w:after="0"/>
    </w:pPr>
    <w:rPr>
      <w:rFonts w:ascii="Calibri" w:hAnsi="Calibri"/>
      <w:sz w:val="24"/>
    </w:rPr>
  </w:style>
  <w:style w:type="paragraph" w:customStyle="1" w:styleId="CaracterCaracter">
    <w:name w:val="Caracter Caracter"/>
    <w:basedOn w:val="Normal"/>
    <w:autoRedefine/>
    <w:rsid w:val="00325868"/>
    <w:pPr>
      <w:numPr>
        <w:numId w:val="2"/>
      </w:numPr>
      <w:spacing w:after="0"/>
    </w:pPr>
    <w:rPr>
      <w:rFonts w:ascii="Calibri" w:hAnsi="Calibri"/>
      <w:sz w:val="24"/>
    </w:rPr>
  </w:style>
  <w:style w:type="paragraph" w:customStyle="1" w:styleId="numerotare">
    <w:name w:val="numerotare"/>
    <w:basedOn w:val="numbered"/>
    <w:autoRedefine/>
    <w:rsid w:val="00325868"/>
    <w:pPr>
      <w:numPr>
        <w:ilvl w:val="0"/>
        <w:numId w:val="3"/>
      </w:numPr>
    </w:pPr>
    <w:rPr>
      <w:lang w:val="it-IT"/>
    </w:rPr>
  </w:style>
  <w:style w:type="paragraph" w:styleId="BodyText">
    <w:name w:val="Body Text"/>
    <w:basedOn w:val="Normal"/>
    <w:autoRedefine/>
    <w:unhideWhenUsed/>
    <w:rsid w:val="004C7499"/>
    <w:pPr>
      <w:spacing w:after="0"/>
      <w:ind w:firstLine="284"/>
    </w:pPr>
    <w:rPr>
      <w:rFonts w:ascii="Bookman Old Style" w:hAnsi="Bookman Old Style"/>
      <w:sz w:val="24"/>
      <w:lang w:eastAsia="ro-RO"/>
    </w:rPr>
  </w:style>
  <w:style w:type="paragraph" w:customStyle="1" w:styleId="Style1">
    <w:name w:val="Style1"/>
    <w:basedOn w:val="CaracterCaracter"/>
    <w:autoRedefine/>
    <w:rsid w:val="00F95249"/>
    <w:pPr>
      <w:numPr>
        <w:numId w:val="0"/>
      </w:numPr>
    </w:pPr>
    <w:rPr>
      <w:rFonts w:ascii="Garamond" w:hAnsi="Garamond"/>
    </w:rPr>
  </w:style>
  <w:style w:type="paragraph" w:customStyle="1" w:styleId="Style3">
    <w:name w:val="Style3"/>
    <w:basedOn w:val="Style1"/>
    <w:autoRedefine/>
    <w:rsid w:val="00F95249"/>
    <w:pPr>
      <w:numPr>
        <w:numId w:val="5"/>
      </w:numPr>
      <w:tabs>
        <w:tab w:val="left" w:pos="900"/>
      </w:tabs>
    </w:pPr>
    <w:rPr>
      <w:i/>
      <w:lang w:val="it-IT"/>
    </w:rPr>
  </w:style>
  <w:style w:type="paragraph" w:styleId="Title">
    <w:name w:val="Title"/>
    <w:basedOn w:val="Normal"/>
    <w:qFormat/>
    <w:rsid w:val="00933533"/>
    <w:pPr>
      <w:spacing w:before="240" w:after="60"/>
      <w:ind w:firstLine="284"/>
      <w:jc w:val="center"/>
      <w:outlineLvl w:val="0"/>
    </w:pPr>
    <w:rPr>
      <w:rFonts w:ascii="Arial" w:hAnsi="Arial" w:cs="Arial"/>
      <w:b/>
      <w:bCs/>
      <w:caps/>
      <w:kern w:val="28"/>
      <w:sz w:val="32"/>
      <w:szCs w:val="32"/>
    </w:rPr>
  </w:style>
  <w:style w:type="paragraph" w:customStyle="1" w:styleId="tabelbulet">
    <w:name w:val="tabel bulet"/>
    <w:basedOn w:val="BodyText"/>
    <w:autoRedefine/>
    <w:rsid w:val="004C7499"/>
    <w:pPr>
      <w:numPr>
        <w:numId w:val="6"/>
      </w:numPr>
      <w:tabs>
        <w:tab w:val="left" w:pos="252"/>
      </w:tabs>
    </w:pPr>
  </w:style>
  <w:style w:type="paragraph" w:customStyle="1" w:styleId="tabelnumar">
    <w:name w:val="tabel numar"/>
    <w:basedOn w:val="Normal"/>
    <w:autoRedefine/>
    <w:rsid w:val="004C7499"/>
    <w:pPr>
      <w:numPr>
        <w:numId w:val="7"/>
      </w:numPr>
      <w:spacing w:after="0"/>
      <w:jc w:val="center"/>
    </w:pPr>
    <w:rPr>
      <w:rFonts w:ascii="Bookman Old Style" w:hAnsi="Bookman Old Style"/>
      <w:sz w:val="22"/>
    </w:rPr>
  </w:style>
  <w:style w:type="character" w:styleId="FootnoteReference">
    <w:name w:val="footnote reference"/>
    <w:basedOn w:val="DefaultParagraphFont"/>
    <w:semiHidden/>
    <w:rsid w:val="00836E6E"/>
    <w:rPr>
      <w:rFonts w:ascii="Georgia" w:hAnsi="Georgia"/>
      <w:sz w:val="16"/>
      <w:vertAlign w:val="superscript"/>
    </w:rPr>
  </w:style>
  <w:style w:type="paragraph" w:customStyle="1" w:styleId="subsol">
    <w:name w:val="subsol"/>
    <w:basedOn w:val="Style1"/>
    <w:rsid w:val="00EA2CED"/>
    <w:rPr>
      <w:rFonts w:ascii="Microsoft Sans Serif" w:hAnsi="Microsoft Sans Serif"/>
      <w:sz w:val="16"/>
      <w:szCs w:val="16"/>
      <w:lang w:eastAsia="ro-RO"/>
    </w:rPr>
  </w:style>
  <w:style w:type="paragraph" w:styleId="Header">
    <w:name w:val="header"/>
    <w:basedOn w:val="Normal"/>
    <w:rsid w:val="00565969"/>
    <w:pPr>
      <w:tabs>
        <w:tab w:val="center" w:pos="4320"/>
        <w:tab w:val="right" w:pos="8640"/>
      </w:tabs>
      <w:spacing w:after="0"/>
      <w:ind w:firstLine="284"/>
    </w:pPr>
    <w:rPr>
      <w:rFonts w:ascii="Calibri" w:hAnsi="Calibri"/>
      <w:sz w:val="24"/>
    </w:rPr>
  </w:style>
  <w:style w:type="paragraph" w:styleId="Footer">
    <w:name w:val="footer"/>
    <w:basedOn w:val="Normal"/>
    <w:rsid w:val="00565969"/>
    <w:pPr>
      <w:tabs>
        <w:tab w:val="center" w:pos="4320"/>
        <w:tab w:val="right" w:pos="8640"/>
      </w:tabs>
      <w:spacing w:after="0"/>
      <w:ind w:firstLine="284"/>
    </w:pPr>
    <w:rPr>
      <w:rFonts w:ascii="Calibri" w:hAnsi="Calibri"/>
      <w:sz w:val="24"/>
    </w:rPr>
  </w:style>
  <w:style w:type="character" w:styleId="Hyperlink">
    <w:name w:val="Hyperlink"/>
    <w:basedOn w:val="DefaultParagraphFont"/>
    <w:rsid w:val="00565969"/>
    <w:rPr>
      <w:rFonts w:ascii="MS Reference Sans Serif" w:hAnsi="MS Reference Sans Serif" w:cs="Microsoft Sans Serif"/>
      <w:color w:val="0000FF"/>
      <w:u w:val="single"/>
    </w:rPr>
  </w:style>
  <w:style w:type="paragraph" w:styleId="NormalWeb">
    <w:name w:val="Normal (Web)"/>
    <w:basedOn w:val="Normal"/>
    <w:rsid w:val="004D0C5B"/>
    <w:pPr>
      <w:autoSpaceDE/>
      <w:autoSpaceDN/>
      <w:adjustRightInd/>
      <w:spacing w:before="100" w:beforeAutospacing="1" w:after="100" w:afterAutospacing="1"/>
      <w:ind w:firstLine="0"/>
      <w:jc w:val="left"/>
    </w:pPr>
    <w:rPr>
      <w:rFonts w:ascii="Times New Roman" w:hAnsi="Times New Roman" w:cs="Times New Roman"/>
      <w:sz w:val="24"/>
      <w:szCs w:val="24"/>
      <w:lang w:val="en-US"/>
    </w:rPr>
  </w:style>
  <w:style w:type="paragraph" w:styleId="BalloonText">
    <w:name w:val="Balloon Text"/>
    <w:basedOn w:val="Normal"/>
    <w:link w:val="BalloonTextChar"/>
    <w:rsid w:val="00871CF6"/>
    <w:pPr>
      <w:spacing w:after="0"/>
      <w:ind w:firstLine="284"/>
    </w:pPr>
    <w:rPr>
      <w:rFonts w:ascii="Tahoma" w:hAnsi="Tahoma" w:cs="Tahoma"/>
      <w:sz w:val="16"/>
      <w:szCs w:val="16"/>
    </w:rPr>
  </w:style>
  <w:style w:type="character" w:customStyle="1" w:styleId="BalloonTextChar">
    <w:name w:val="Balloon Text Char"/>
    <w:basedOn w:val="DefaultParagraphFont"/>
    <w:link w:val="BalloonText"/>
    <w:rsid w:val="00871CF6"/>
    <w:rPr>
      <w:rFonts w:ascii="Tahoma" w:hAnsi="Tahoma" w:cs="Tahoma"/>
      <w:sz w:val="16"/>
      <w:szCs w:val="16"/>
      <w:lang w:val="ro-RO"/>
    </w:rPr>
  </w:style>
  <w:style w:type="table" w:styleId="TableGrid">
    <w:name w:val="Table Grid"/>
    <w:basedOn w:val="TableNormal"/>
    <w:rsid w:val="00696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040B"/>
    <w:pPr>
      <w:spacing w:after="0"/>
      <w:ind w:left="720" w:firstLine="284"/>
      <w:contextualSpacing/>
    </w:pPr>
    <w:rPr>
      <w:rFonts w:ascii="Calibri" w:hAnsi="Calibri"/>
      <w:sz w:val="24"/>
    </w:rPr>
  </w:style>
  <w:style w:type="character" w:customStyle="1" w:styleId="yshortcuts">
    <w:name w:val="yshortcuts"/>
    <w:basedOn w:val="DefaultParagraphFont"/>
    <w:rsid w:val="00F3284C"/>
  </w:style>
  <w:style w:type="paragraph" w:styleId="FootnoteText">
    <w:name w:val="footnote text"/>
    <w:basedOn w:val="Normal"/>
    <w:link w:val="FootnoteTextChar"/>
    <w:rsid w:val="004E10A6"/>
  </w:style>
  <w:style w:type="character" w:customStyle="1" w:styleId="FootnoteTextChar">
    <w:name w:val="Footnote Text Char"/>
    <w:basedOn w:val="DefaultParagraphFont"/>
    <w:link w:val="FootnoteText"/>
    <w:rsid w:val="004E10A6"/>
    <w:rPr>
      <w:rFonts w:ascii="MS Reference Sans Serif" w:hAnsi="MS Reference Sans Serif" w:cs="Microsoft Sans Seri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51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metodist.ccdsb@gmail.com" TargetMode="External"/><Relationship Id="rId2" Type="http://schemas.openxmlformats.org/officeDocument/2006/relationships/hyperlink" Target="mailto:ccdsibiu.edu@gmail.com" TargetMode="External"/><Relationship Id="rId1" Type="http://schemas.openxmlformats.org/officeDocument/2006/relationships/hyperlink" Target="http://www.ccdsibiu.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nt CCD">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D6510-E20D-402C-B7AC-7BF8B99FC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670</Words>
  <Characters>3824</Characters>
  <Application>Microsoft Office Word</Application>
  <DocSecurity>0</DocSecurity>
  <Lines>31</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4486</CharactersWithSpaces>
  <SharedDoc>false</SharedDoc>
  <HLinks>
    <vt:vector size="6" baseType="variant">
      <vt:variant>
        <vt:i4>6946896</vt:i4>
      </vt:variant>
      <vt:variant>
        <vt:i4>0</vt:i4>
      </vt:variant>
      <vt:variant>
        <vt:i4>0</vt:i4>
      </vt:variant>
      <vt:variant>
        <vt:i4>5</vt:i4>
      </vt:variant>
      <vt:variant>
        <vt:lpwstr>mailto:ccdsibiu@yahoo.com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sandab</dc:creator>
  <cp:lastModifiedBy>HP</cp:lastModifiedBy>
  <cp:revision>2</cp:revision>
  <cp:lastPrinted>2018-10-08T13:44:00Z</cp:lastPrinted>
  <dcterms:created xsi:type="dcterms:W3CDTF">2020-02-03T09:03:00Z</dcterms:created>
  <dcterms:modified xsi:type="dcterms:W3CDTF">2020-02-03T09:03:00Z</dcterms:modified>
</cp:coreProperties>
</file>